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AE10" w14:textId="77777777" w:rsidR="00D27534" w:rsidRDefault="00D27534" w:rsidP="006957FD">
      <w:pPr>
        <w:jc w:val="center"/>
        <w:rPr>
          <w:b/>
          <w:sz w:val="22"/>
        </w:rPr>
      </w:pPr>
    </w:p>
    <w:p w14:paraId="5B9E261F" w14:textId="4D4A8C35" w:rsidR="005317CD" w:rsidRPr="006957FD" w:rsidRDefault="006957FD" w:rsidP="006957FD">
      <w:pPr>
        <w:jc w:val="center"/>
        <w:rPr>
          <w:b/>
          <w:sz w:val="22"/>
        </w:rPr>
      </w:pPr>
      <w:r w:rsidRPr="006957FD">
        <w:rPr>
          <w:b/>
          <w:sz w:val="22"/>
        </w:rPr>
        <w:t>Umowa</w:t>
      </w:r>
      <w:r w:rsidR="00696742">
        <w:rPr>
          <w:b/>
          <w:sz w:val="22"/>
        </w:rPr>
        <w:t xml:space="preserve"> Nr </w:t>
      </w:r>
      <w:r w:rsidR="00102045">
        <w:rPr>
          <w:b/>
          <w:sz w:val="22"/>
        </w:rPr>
        <w:t>………</w:t>
      </w:r>
    </w:p>
    <w:p w14:paraId="1C1CC0BD" w14:textId="4DB735E8" w:rsidR="00102045" w:rsidRPr="00102045" w:rsidRDefault="00102045" w:rsidP="00102045">
      <w:pPr>
        <w:spacing w:after="0"/>
        <w:jc w:val="both"/>
        <w:rPr>
          <w:sz w:val="22"/>
        </w:rPr>
      </w:pPr>
      <w:r w:rsidRPr="00102045">
        <w:rPr>
          <w:sz w:val="22"/>
        </w:rPr>
        <w:t>zawarta w dniu</w:t>
      </w:r>
      <w:r w:rsidRPr="00102045">
        <w:rPr>
          <w:sz w:val="22"/>
        </w:rPr>
        <w:tab/>
      </w:r>
      <w:r w:rsidR="00C94010" w:rsidRPr="00446D6C">
        <w:rPr>
          <w:sz w:val="22"/>
        </w:rPr>
        <w:t>……….</w:t>
      </w:r>
      <w:r w:rsidRPr="00446D6C">
        <w:rPr>
          <w:sz w:val="22"/>
        </w:rPr>
        <w:t>r.</w:t>
      </w:r>
      <w:r w:rsidRPr="00102045">
        <w:rPr>
          <w:sz w:val="22"/>
        </w:rPr>
        <w:t xml:space="preserve"> w </w:t>
      </w:r>
      <w:r w:rsidR="00116C53">
        <w:rPr>
          <w:sz w:val="22"/>
        </w:rPr>
        <w:t>Pieckach</w:t>
      </w:r>
      <w:r w:rsidRPr="00102045">
        <w:rPr>
          <w:sz w:val="22"/>
        </w:rPr>
        <w:t>, pomiędzy:</w:t>
      </w:r>
    </w:p>
    <w:p w14:paraId="161AE336" w14:textId="40A1BCC7" w:rsidR="00102045" w:rsidRPr="00102045" w:rsidRDefault="00102045" w:rsidP="00102045">
      <w:pPr>
        <w:spacing w:after="0"/>
        <w:jc w:val="both"/>
        <w:rPr>
          <w:sz w:val="22"/>
        </w:rPr>
      </w:pPr>
      <w:r w:rsidRPr="00102045">
        <w:rPr>
          <w:sz w:val="22"/>
        </w:rPr>
        <w:t xml:space="preserve">Gminą </w:t>
      </w:r>
      <w:r w:rsidR="00116C53">
        <w:rPr>
          <w:sz w:val="22"/>
        </w:rPr>
        <w:t>Piecki</w:t>
      </w:r>
      <w:r w:rsidRPr="00102045">
        <w:rPr>
          <w:sz w:val="22"/>
        </w:rPr>
        <w:t xml:space="preserve">, z siedzibą przy ul. </w:t>
      </w:r>
      <w:r w:rsidR="00116C53">
        <w:rPr>
          <w:sz w:val="22"/>
        </w:rPr>
        <w:t>Zwycięstwa</w:t>
      </w:r>
      <w:r w:rsidRPr="00102045">
        <w:rPr>
          <w:sz w:val="22"/>
        </w:rPr>
        <w:t xml:space="preserve"> </w:t>
      </w:r>
      <w:r w:rsidR="00116C53">
        <w:rPr>
          <w:sz w:val="22"/>
        </w:rPr>
        <w:t>34</w:t>
      </w:r>
      <w:r w:rsidRPr="00102045">
        <w:rPr>
          <w:sz w:val="22"/>
        </w:rPr>
        <w:t>, 110-7</w:t>
      </w:r>
      <w:r w:rsidR="00116C53">
        <w:rPr>
          <w:sz w:val="22"/>
        </w:rPr>
        <w:t>10</w:t>
      </w:r>
      <w:r w:rsidRPr="00102045">
        <w:rPr>
          <w:sz w:val="22"/>
        </w:rPr>
        <w:t xml:space="preserve"> </w:t>
      </w:r>
      <w:r w:rsidR="00116C53">
        <w:rPr>
          <w:sz w:val="22"/>
        </w:rPr>
        <w:t>Piecki</w:t>
      </w:r>
      <w:r w:rsidRPr="00102045">
        <w:rPr>
          <w:sz w:val="22"/>
        </w:rPr>
        <w:t>, REGON</w:t>
      </w:r>
      <w:r w:rsidRPr="00116C53">
        <w:rPr>
          <w:color w:val="FF0000"/>
          <w:sz w:val="22"/>
        </w:rPr>
        <w:t xml:space="preserve">: </w:t>
      </w:r>
      <w:r w:rsidRPr="00116C53">
        <w:rPr>
          <w:sz w:val="22"/>
        </w:rPr>
        <w:t>510</w:t>
      </w:r>
      <w:r w:rsidR="00116C53" w:rsidRPr="00116C53">
        <w:rPr>
          <w:sz w:val="22"/>
        </w:rPr>
        <w:t>742758</w:t>
      </w:r>
      <w:r w:rsidRPr="00116C53">
        <w:rPr>
          <w:sz w:val="22"/>
        </w:rPr>
        <w:t>, NIP: 742</w:t>
      </w:r>
      <w:r w:rsidR="00116C53" w:rsidRPr="00116C53">
        <w:rPr>
          <w:sz w:val="22"/>
        </w:rPr>
        <w:t>2123183</w:t>
      </w:r>
      <w:r w:rsidRPr="00116C53">
        <w:rPr>
          <w:sz w:val="22"/>
        </w:rPr>
        <w:t xml:space="preserve"> </w:t>
      </w:r>
      <w:r w:rsidRPr="00102045">
        <w:rPr>
          <w:sz w:val="22"/>
        </w:rPr>
        <w:t>zwaną dalej „Zamawiającym”, reprezentowaną przez:</w:t>
      </w:r>
    </w:p>
    <w:p w14:paraId="208B4C36" w14:textId="5D9802A5" w:rsidR="00102045" w:rsidRPr="00102045" w:rsidRDefault="00116C53" w:rsidP="00102045">
      <w:pPr>
        <w:spacing w:after="0"/>
        <w:jc w:val="both"/>
        <w:rPr>
          <w:sz w:val="22"/>
        </w:rPr>
      </w:pPr>
      <w:r>
        <w:rPr>
          <w:sz w:val="22"/>
        </w:rPr>
        <w:t>Agnieszkę Kurczewską</w:t>
      </w:r>
      <w:r w:rsidR="00102045" w:rsidRPr="00102045">
        <w:rPr>
          <w:sz w:val="22"/>
        </w:rPr>
        <w:t xml:space="preserve"> – Wójta Gminy </w:t>
      </w:r>
      <w:r>
        <w:rPr>
          <w:sz w:val="22"/>
        </w:rPr>
        <w:t>Piecki</w:t>
      </w:r>
    </w:p>
    <w:p w14:paraId="1AF772EF" w14:textId="198C1B6E" w:rsidR="00102045" w:rsidRPr="00102045" w:rsidRDefault="00102045" w:rsidP="00102045">
      <w:pPr>
        <w:spacing w:after="0"/>
        <w:jc w:val="both"/>
        <w:rPr>
          <w:sz w:val="22"/>
        </w:rPr>
      </w:pPr>
      <w:r w:rsidRPr="00102045">
        <w:rPr>
          <w:sz w:val="22"/>
        </w:rPr>
        <w:t xml:space="preserve">przy kontrasygnacie </w:t>
      </w:r>
      <w:r w:rsidR="00116C53">
        <w:rPr>
          <w:sz w:val="22"/>
        </w:rPr>
        <w:t>Agaty Naumowicz</w:t>
      </w:r>
      <w:r w:rsidRPr="00102045">
        <w:rPr>
          <w:sz w:val="22"/>
        </w:rPr>
        <w:t xml:space="preserve"> – Skarbnika Gminy </w:t>
      </w:r>
      <w:r w:rsidR="00116C53">
        <w:rPr>
          <w:sz w:val="22"/>
        </w:rPr>
        <w:t>Piecki</w:t>
      </w:r>
    </w:p>
    <w:p w14:paraId="220100F6" w14:textId="77777777" w:rsidR="00102045" w:rsidRPr="00102045" w:rsidRDefault="00102045" w:rsidP="00102045">
      <w:pPr>
        <w:spacing w:after="0"/>
        <w:jc w:val="both"/>
        <w:rPr>
          <w:sz w:val="22"/>
        </w:rPr>
      </w:pPr>
      <w:r w:rsidRPr="00102045">
        <w:rPr>
          <w:sz w:val="22"/>
        </w:rPr>
        <w:t xml:space="preserve">a </w:t>
      </w:r>
      <w:r w:rsidRPr="00102045">
        <w:rPr>
          <w:sz w:val="22"/>
        </w:rPr>
        <w:tab/>
      </w:r>
    </w:p>
    <w:p w14:paraId="23D92F7A" w14:textId="76C41F11" w:rsidR="006957FD" w:rsidRDefault="00102045" w:rsidP="006957FD">
      <w:pPr>
        <w:spacing w:after="0"/>
        <w:jc w:val="both"/>
        <w:rPr>
          <w:sz w:val="22"/>
        </w:rPr>
      </w:pPr>
      <w:r w:rsidRPr="00446D6C">
        <w:rPr>
          <w:sz w:val="22"/>
        </w:rPr>
        <w:t>………………………………………………………………………………………………………………,</w:t>
      </w:r>
      <w:r w:rsidRPr="00102045">
        <w:rPr>
          <w:sz w:val="22"/>
        </w:rPr>
        <w:t xml:space="preserve"> zwanym dalej „Wykonawcą”,</w:t>
      </w:r>
      <w:r w:rsidR="00717F70">
        <w:rPr>
          <w:sz w:val="22"/>
        </w:rPr>
        <w:t xml:space="preserve"> </w:t>
      </w:r>
      <w:r w:rsidR="006957FD" w:rsidRPr="006957FD">
        <w:rPr>
          <w:sz w:val="22"/>
        </w:rPr>
        <w:t>została zawarta umowa o następującej treści</w:t>
      </w:r>
    </w:p>
    <w:p w14:paraId="2162662F" w14:textId="77777777" w:rsidR="006957FD" w:rsidRDefault="006957FD" w:rsidP="006957FD">
      <w:pPr>
        <w:spacing w:after="0"/>
        <w:jc w:val="center"/>
        <w:rPr>
          <w:sz w:val="22"/>
        </w:rPr>
      </w:pPr>
      <w:r>
        <w:rPr>
          <w:sz w:val="22"/>
        </w:rPr>
        <w:t>§1.</w:t>
      </w:r>
    </w:p>
    <w:p w14:paraId="56F6D16B" w14:textId="6F5226EA" w:rsidR="00595B9E" w:rsidRPr="00F35D64" w:rsidRDefault="006957FD" w:rsidP="00F35D64">
      <w:pPr>
        <w:pStyle w:val="Akapitzlist"/>
        <w:numPr>
          <w:ilvl w:val="0"/>
          <w:numId w:val="1"/>
        </w:numPr>
        <w:spacing w:after="0" w:line="240" w:lineRule="auto"/>
        <w:jc w:val="both"/>
        <w:rPr>
          <w:szCs w:val="24"/>
        </w:rPr>
      </w:pPr>
      <w:r w:rsidRPr="00F35D64">
        <w:rPr>
          <w:szCs w:val="24"/>
        </w:rPr>
        <w:t xml:space="preserve">Zamawiający zleca, a Wykonawca przyjmuje do realizacji zadanie – </w:t>
      </w:r>
      <w:r w:rsidR="00595B9E" w:rsidRPr="00F35D64">
        <w:rPr>
          <w:szCs w:val="24"/>
        </w:rPr>
        <w:t>sprawowanie nadzoru przyrodniczego oraz inwestorskiego nad realizowanym zadaniem inwestycyjnym pn. „</w:t>
      </w:r>
      <w:r w:rsidR="00717F70" w:rsidRPr="00F35D64">
        <w:rPr>
          <w:b/>
          <w:szCs w:val="24"/>
        </w:rPr>
        <w:t>Budowa ścieżki pieszo – rowerowej z infrastrukturą towarzyszącą</w:t>
      </w:r>
      <w:r w:rsidR="00116C53" w:rsidRPr="00F35D64">
        <w:rPr>
          <w:b/>
          <w:szCs w:val="24"/>
        </w:rPr>
        <w:t xml:space="preserve"> - gm. Piecki</w:t>
      </w:r>
      <w:r w:rsidR="00717F70" w:rsidRPr="00F35D64">
        <w:rPr>
          <w:b/>
          <w:szCs w:val="24"/>
        </w:rPr>
        <w:t>”</w:t>
      </w:r>
    </w:p>
    <w:p w14:paraId="55CCE67D" w14:textId="77777777" w:rsidR="006957FD" w:rsidRPr="00F35D64" w:rsidRDefault="00595B9E" w:rsidP="00F35D64">
      <w:pPr>
        <w:pStyle w:val="Akapitzlist"/>
        <w:numPr>
          <w:ilvl w:val="0"/>
          <w:numId w:val="1"/>
        </w:numPr>
        <w:spacing w:after="0" w:line="240" w:lineRule="auto"/>
        <w:jc w:val="both"/>
        <w:rPr>
          <w:szCs w:val="24"/>
        </w:rPr>
      </w:pPr>
      <w:r w:rsidRPr="00F35D64">
        <w:rPr>
          <w:szCs w:val="24"/>
        </w:rPr>
        <w:t>Do podstawowych obowiązków Wykonawcy należy:</w:t>
      </w:r>
    </w:p>
    <w:p w14:paraId="21683E73" w14:textId="77777777" w:rsidR="00F35D64" w:rsidRPr="00F35D64" w:rsidRDefault="00F35D64" w:rsidP="00F35D64">
      <w:pPr>
        <w:pStyle w:val="Akapitzlist"/>
        <w:widowControl w:val="0"/>
        <w:numPr>
          <w:ilvl w:val="0"/>
          <w:numId w:val="17"/>
        </w:numPr>
        <w:spacing w:after="0" w:line="240" w:lineRule="auto"/>
        <w:ind w:left="993" w:hanging="284"/>
        <w:jc w:val="both"/>
        <w:rPr>
          <w:szCs w:val="24"/>
        </w:rPr>
      </w:pPr>
      <w:r w:rsidRPr="00F35D64">
        <w:rPr>
          <w:szCs w:val="24"/>
        </w:rPr>
        <w:t>sprawowania nadzoru przyrodniczego w czasie prowadzenia robót budowlanych wraz z zabezpieczaniem prac w zakresie wynikającym z decyzji RDOŚ załączonej do zapytania oraz warunków i obserwacji przyrodniczych zaistniałych w trakcie prowadzenia robót - wymagana koordynacja z prowadzonymi robotami ziemnymi,</w:t>
      </w:r>
    </w:p>
    <w:p w14:paraId="37308164"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 xml:space="preserve">Współpraca z Zamawiającym, jednostką projektową i wykonawcą prac budowlanych w okresie realizacji inwestycji; </w:t>
      </w:r>
    </w:p>
    <w:p w14:paraId="5AE0BB55"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lang w:val="pl-PL"/>
        </w:rPr>
        <w:t>Nadzorowanie budowy w celu sprawdzania jakości wykonywanych robót oraz wbudowywanych materiałów zgodnie z wymaganiami dokumentacji projektowej, wiedzą i praktyką inżynierską, z częstotliwością zapewniająca skuteczny nadzór  (</w:t>
      </w:r>
      <w:r w:rsidRPr="00F35D64">
        <w:rPr>
          <w:rFonts w:ascii="Times New Roman" w:hAnsi="Times New Roman"/>
          <w:sz w:val="24"/>
          <w:szCs w:val="24"/>
          <w:u w:val="single"/>
          <w:lang w:val="pl-PL"/>
        </w:rPr>
        <w:t>wymagana obecność Inspektora Nadzoru  w  czasie rzeczywistej realizacji prac w danej branży -  minimum 1 raz w tygodniu</w:t>
      </w:r>
      <w:r w:rsidRPr="00F35D64">
        <w:rPr>
          <w:rFonts w:ascii="Times New Roman" w:hAnsi="Times New Roman"/>
          <w:sz w:val="24"/>
          <w:szCs w:val="24"/>
          <w:lang w:val="pl-PL"/>
        </w:rPr>
        <w:t>)</w:t>
      </w:r>
      <w:r w:rsidRPr="00F35D64">
        <w:rPr>
          <w:rFonts w:ascii="Times New Roman" w:hAnsi="Times New Roman"/>
          <w:sz w:val="24"/>
          <w:szCs w:val="24"/>
        </w:rPr>
        <w:t xml:space="preserve">. </w:t>
      </w:r>
    </w:p>
    <w:p w14:paraId="7A7F9C31"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lang w:val="pl-PL"/>
        </w:rPr>
        <w:t>Stawienie się  w przypadku pilnej konieczności  właściwego  Inspektor Nadzoru  na placu budowy najpóźniej w ciągu 24 godzin od otrzymania informacji.</w:t>
      </w:r>
    </w:p>
    <w:p w14:paraId="0C980EB9"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Stałe uczestniczenie w naradach technicznych</w:t>
      </w:r>
      <w:r w:rsidRPr="00F35D64">
        <w:rPr>
          <w:rFonts w:ascii="Times New Roman" w:hAnsi="Times New Roman"/>
          <w:sz w:val="24"/>
          <w:szCs w:val="24"/>
          <w:lang w:val="pl-PL"/>
        </w:rPr>
        <w:t>,</w:t>
      </w:r>
      <w:r w:rsidRPr="00F35D64">
        <w:rPr>
          <w:rFonts w:ascii="Times New Roman" w:hAnsi="Times New Roman"/>
          <w:sz w:val="24"/>
          <w:szCs w:val="24"/>
        </w:rPr>
        <w:t xml:space="preserve"> problemowych i innych organizowanych przez wszystkie strony procesu inwestycyjnego; </w:t>
      </w:r>
    </w:p>
    <w:p w14:paraId="407979B1"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Wydawanie</w:t>
      </w:r>
      <w:r w:rsidRPr="00F35D64">
        <w:rPr>
          <w:rFonts w:ascii="Times New Roman" w:hAnsi="Times New Roman"/>
          <w:sz w:val="24"/>
          <w:szCs w:val="24"/>
          <w:lang w:val="pl-PL"/>
        </w:rPr>
        <w:t>,</w:t>
      </w:r>
      <w:r w:rsidRPr="00F35D64">
        <w:rPr>
          <w:rFonts w:ascii="Times New Roman" w:hAnsi="Times New Roman"/>
          <w:sz w:val="24"/>
          <w:szCs w:val="24"/>
        </w:rPr>
        <w:t xml:space="preserve"> po uprzedniej konsultacji  z Zamawiającym</w:t>
      </w:r>
      <w:r w:rsidRPr="00F35D64">
        <w:rPr>
          <w:rFonts w:ascii="Times New Roman" w:hAnsi="Times New Roman"/>
          <w:sz w:val="24"/>
          <w:szCs w:val="24"/>
          <w:lang w:val="pl-PL"/>
        </w:rPr>
        <w:t xml:space="preserve">, </w:t>
      </w:r>
      <w:r w:rsidRPr="00F35D64">
        <w:rPr>
          <w:rFonts w:ascii="Times New Roman" w:hAnsi="Times New Roman"/>
          <w:sz w:val="24"/>
          <w:szCs w:val="24"/>
        </w:rPr>
        <w:t xml:space="preserve"> zgody na wykona</w:t>
      </w:r>
      <w:r w:rsidRPr="00F35D64">
        <w:rPr>
          <w:rFonts w:ascii="Times New Roman" w:hAnsi="Times New Roman"/>
          <w:sz w:val="24"/>
          <w:szCs w:val="24"/>
          <w:lang w:val="pl-PL"/>
        </w:rPr>
        <w:t xml:space="preserve">   </w:t>
      </w:r>
      <w:r w:rsidRPr="00F35D64">
        <w:rPr>
          <w:rFonts w:ascii="Times New Roman" w:hAnsi="Times New Roman"/>
          <w:sz w:val="24"/>
          <w:szCs w:val="24"/>
        </w:rPr>
        <w:t xml:space="preserve">nie robót </w:t>
      </w:r>
      <w:r w:rsidRPr="00F35D64">
        <w:rPr>
          <w:rFonts w:ascii="Times New Roman" w:hAnsi="Times New Roman"/>
          <w:sz w:val="24"/>
          <w:szCs w:val="24"/>
          <w:lang w:val="pl-PL"/>
        </w:rPr>
        <w:t xml:space="preserve">zamiennych lub </w:t>
      </w:r>
      <w:r w:rsidRPr="00F35D64">
        <w:rPr>
          <w:rFonts w:ascii="Times New Roman" w:hAnsi="Times New Roman"/>
          <w:sz w:val="24"/>
          <w:szCs w:val="24"/>
        </w:rPr>
        <w:t xml:space="preserve">dodatkowych.  Wszystkie decyzje mogące wpływać na zakres umowy na roboty budowlane, czas jej trwania lub cenę wymagają zgody Zamawiającego; </w:t>
      </w:r>
    </w:p>
    <w:p w14:paraId="0F3E54C5"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 xml:space="preserve">Stałe konsultowanie i  fachowe doradzanie na rzecz  Zamawiającego; </w:t>
      </w:r>
    </w:p>
    <w:p w14:paraId="6546B865"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Współdziałanie z Zamawiającym przy:  prowadzeniu rozliczeń związanych z realizacją, opracowywaniu dokumentów rozliczeniowych, sprawozdań i innych dokumentów wymaganych przy realizacji inwestycji;</w:t>
      </w:r>
    </w:p>
    <w:p w14:paraId="651CE8AF"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 xml:space="preserve">Podejmowanie czynności mających na celu ochronę interesów  Zamawiającego; </w:t>
      </w:r>
    </w:p>
    <w:p w14:paraId="2117744B"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 xml:space="preserve">Pełnienie funkcji koordynacyjnych na budowie; </w:t>
      </w:r>
    </w:p>
    <w:p w14:paraId="1BD5183F"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 xml:space="preserve">Sprawowanie nadzoru nad kompleksową realizacją inwestycji zgodnie z Prawem Budowlanym (Rozdział 3 art. 25, 26, 27), a w szczególności: </w:t>
      </w:r>
    </w:p>
    <w:p w14:paraId="590FE8CD"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 xml:space="preserve">kontrola jakości wykonanych prac budowlano – montażowych, zgodności robót z projektem </w:t>
      </w:r>
      <w:r w:rsidRPr="00F35D64">
        <w:rPr>
          <w:rFonts w:ascii="Times New Roman" w:hAnsi="Times New Roman"/>
          <w:sz w:val="24"/>
          <w:szCs w:val="24"/>
          <w:lang w:val="pl-PL"/>
        </w:rPr>
        <w:t xml:space="preserve"> </w:t>
      </w:r>
      <w:r w:rsidRPr="00F35D64">
        <w:rPr>
          <w:rFonts w:ascii="Times New Roman" w:hAnsi="Times New Roman"/>
          <w:sz w:val="24"/>
          <w:szCs w:val="24"/>
        </w:rPr>
        <w:t xml:space="preserve">i pozwoleniem na budowę, obowiązującymi przepisami i normami, przepisami </w:t>
      </w:r>
      <w:proofErr w:type="spellStart"/>
      <w:r w:rsidRPr="00F35D64">
        <w:rPr>
          <w:rFonts w:ascii="Times New Roman" w:hAnsi="Times New Roman"/>
          <w:sz w:val="24"/>
          <w:szCs w:val="24"/>
        </w:rPr>
        <w:t>techniczno</w:t>
      </w:r>
      <w:proofErr w:type="spellEnd"/>
      <w:r w:rsidRPr="00F35D64">
        <w:rPr>
          <w:rFonts w:ascii="Times New Roman" w:hAnsi="Times New Roman"/>
          <w:sz w:val="24"/>
          <w:szCs w:val="24"/>
        </w:rPr>
        <w:t xml:space="preserve">– budowlanymi oraz zasadami bezpieczeństwa w toku budowy; </w:t>
      </w:r>
    </w:p>
    <w:p w14:paraId="5262D7FD"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lastRenderedPageBreak/>
        <w:t xml:space="preserve">sprawdzanie posiadania przez Wykonawcę odpowiednich dokumentów (atestów, świadectw jakości wyników badań) dotyczących materiałów i urządzeń; </w:t>
      </w:r>
    </w:p>
    <w:p w14:paraId="3504E4BF"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kontrola prawidłowości prowadzenia dziennika budowy i dokonywani</w:t>
      </w:r>
      <w:r w:rsidRPr="00F35D64">
        <w:rPr>
          <w:rFonts w:ascii="Times New Roman" w:hAnsi="Times New Roman"/>
          <w:sz w:val="24"/>
          <w:szCs w:val="24"/>
          <w:lang w:val="pl-PL"/>
        </w:rPr>
        <w:t>e</w:t>
      </w:r>
      <w:r w:rsidRPr="00F35D64">
        <w:rPr>
          <w:rFonts w:ascii="Times New Roman" w:hAnsi="Times New Roman"/>
          <w:sz w:val="24"/>
          <w:szCs w:val="24"/>
        </w:rPr>
        <w:t xml:space="preserve"> w nim wpisów  stwierdzających wszystkie okoliczności mające znaczenie dla właściwego wykonania  i wyceny robót; </w:t>
      </w:r>
    </w:p>
    <w:p w14:paraId="17C83314"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 xml:space="preserve">kontrola jakości wykonanych prac; </w:t>
      </w:r>
    </w:p>
    <w:p w14:paraId="765C48E0"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sprawdzanie i odbiór robót budowlanych ulegających zakryciu lub zanikających, uczestniczenie w prowadzonych próbach i odbiorach technicznych instalacji, urządzeń technicznych oraz przygotowywanie i udział w czynnościach odbioru gotowych obiektów budowlanych i przekazywani</w:t>
      </w:r>
      <w:r w:rsidRPr="00F35D64">
        <w:rPr>
          <w:rFonts w:ascii="Times New Roman" w:hAnsi="Times New Roman"/>
          <w:sz w:val="24"/>
          <w:szCs w:val="24"/>
          <w:lang w:val="pl-PL"/>
        </w:rPr>
        <w:t>a</w:t>
      </w:r>
      <w:r w:rsidRPr="00F35D64">
        <w:rPr>
          <w:rFonts w:ascii="Times New Roman" w:hAnsi="Times New Roman"/>
          <w:sz w:val="24"/>
          <w:szCs w:val="24"/>
        </w:rPr>
        <w:t xml:space="preserve"> ich do użytkowania;</w:t>
      </w:r>
    </w:p>
    <w:p w14:paraId="4D64A592"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rozstrzyganie wątpliwości natury technicznej powstałych w toku prowadzenia robót;</w:t>
      </w:r>
    </w:p>
    <w:p w14:paraId="2930B6F8"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 xml:space="preserve">ustanowienie inspektorów nadzoru inwestorskiego wszystkich niezbędnych branż, posiadających odpowiednie  uprawnienia i doświadczenie w nadzorowaniu inwestycji; </w:t>
      </w:r>
    </w:p>
    <w:p w14:paraId="4CE81545" w14:textId="70FE2E74"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 xml:space="preserve">bieżące informowanie Zamawiającego o postępie robót na budowie i ewentualnych trudnościach </w:t>
      </w:r>
      <w:r w:rsidRPr="00F35D64">
        <w:rPr>
          <w:rFonts w:ascii="Times New Roman" w:hAnsi="Times New Roman"/>
          <w:sz w:val="24"/>
          <w:szCs w:val="24"/>
          <w:lang w:val="pl-PL"/>
        </w:rPr>
        <w:t xml:space="preserve"> </w:t>
      </w:r>
      <w:r w:rsidRPr="00F35D64">
        <w:rPr>
          <w:rFonts w:ascii="Times New Roman" w:hAnsi="Times New Roman"/>
          <w:sz w:val="24"/>
          <w:szCs w:val="24"/>
        </w:rPr>
        <w:t xml:space="preserve">w jej realizacji; organizowanie i dokonywanie przy współudziale Zamawiającego odbiorów częściowych  i  końcowego; </w:t>
      </w:r>
    </w:p>
    <w:p w14:paraId="7E84D559" w14:textId="77777777" w:rsidR="00F35D64" w:rsidRPr="00F35D64" w:rsidRDefault="00F35D64" w:rsidP="00F35D64">
      <w:pPr>
        <w:pStyle w:val="Tekstpodstawowy2"/>
        <w:numPr>
          <w:ilvl w:val="0"/>
          <w:numId w:val="16"/>
        </w:numPr>
        <w:ind w:left="993" w:hanging="284"/>
        <w:rPr>
          <w:rFonts w:ascii="Times New Roman" w:hAnsi="Times New Roman"/>
          <w:sz w:val="24"/>
          <w:szCs w:val="24"/>
        </w:rPr>
      </w:pPr>
      <w:r w:rsidRPr="00F35D64">
        <w:rPr>
          <w:rFonts w:ascii="Times New Roman" w:hAnsi="Times New Roman"/>
          <w:sz w:val="24"/>
          <w:szCs w:val="24"/>
        </w:rPr>
        <w:t xml:space="preserve">przedłożenie Zamawiającemu oświadczenia o usunięciu przez Wykonawcę ewentualnych usterek stwierdzonych przy odbiorze; </w:t>
      </w:r>
    </w:p>
    <w:p w14:paraId="48F9BD01"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Wykonanie czynności wynikających z praw i obowiązków gwarancji łącznie z uczestnictwem</w:t>
      </w:r>
      <w:r w:rsidRPr="00F35D64">
        <w:rPr>
          <w:rFonts w:ascii="Times New Roman" w:hAnsi="Times New Roman"/>
          <w:sz w:val="24"/>
          <w:szCs w:val="24"/>
          <w:lang w:val="pl-PL"/>
        </w:rPr>
        <w:t xml:space="preserve"> </w:t>
      </w:r>
      <w:r w:rsidRPr="00F35D64">
        <w:rPr>
          <w:rFonts w:ascii="Times New Roman" w:hAnsi="Times New Roman"/>
          <w:sz w:val="24"/>
          <w:szCs w:val="24"/>
        </w:rPr>
        <w:t>w komisjach powołanych przez Zamawiającego  do oceny</w:t>
      </w:r>
      <w:r w:rsidRPr="00F35D64">
        <w:rPr>
          <w:rFonts w:ascii="Times New Roman" w:hAnsi="Times New Roman"/>
          <w:sz w:val="24"/>
          <w:szCs w:val="24"/>
          <w:lang w:val="pl-PL"/>
        </w:rPr>
        <w:t xml:space="preserve">  j</w:t>
      </w:r>
      <w:proofErr w:type="spellStart"/>
      <w:r w:rsidRPr="00F35D64">
        <w:rPr>
          <w:rFonts w:ascii="Times New Roman" w:hAnsi="Times New Roman"/>
          <w:sz w:val="24"/>
          <w:szCs w:val="24"/>
        </w:rPr>
        <w:t>akości</w:t>
      </w:r>
      <w:proofErr w:type="spellEnd"/>
      <w:r w:rsidRPr="00F35D64">
        <w:rPr>
          <w:rFonts w:ascii="Times New Roman" w:hAnsi="Times New Roman"/>
          <w:sz w:val="24"/>
          <w:szCs w:val="24"/>
        </w:rPr>
        <w:t xml:space="preserve"> robót w okresie gwarancji; </w:t>
      </w:r>
    </w:p>
    <w:p w14:paraId="2FD4AB00"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 xml:space="preserve">Zawiadamianie Wykonawców o stwierdzonych wadach w ich robotach w okresie gwarancji; </w:t>
      </w:r>
    </w:p>
    <w:p w14:paraId="0CB0FE76" w14:textId="77777777" w:rsidR="00F35D64" w:rsidRPr="00F35D64" w:rsidRDefault="00F35D64" w:rsidP="00F35D64">
      <w:pPr>
        <w:pStyle w:val="Tekstpodstawowy2"/>
        <w:numPr>
          <w:ilvl w:val="0"/>
          <w:numId w:val="17"/>
        </w:numPr>
        <w:ind w:left="993" w:hanging="284"/>
        <w:rPr>
          <w:rFonts w:ascii="Times New Roman" w:hAnsi="Times New Roman"/>
          <w:sz w:val="24"/>
          <w:szCs w:val="24"/>
        </w:rPr>
      </w:pPr>
      <w:r w:rsidRPr="00F35D64">
        <w:rPr>
          <w:rFonts w:ascii="Times New Roman" w:hAnsi="Times New Roman"/>
          <w:sz w:val="24"/>
          <w:szCs w:val="24"/>
        </w:rPr>
        <w:t xml:space="preserve">Sporządzenie wniosków o zapłatę kar umownych za zwłokę w usunięciu usterek stwierdzonych w okresie gwarancji; </w:t>
      </w:r>
    </w:p>
    <w:p w14:paraId="2E02ADBC" w14:textId="02975A8B" w:rsidR="006957FD" w:rsidRPr="00F35D64" w:rsidRDefault="006957FD" w:rsidP="00F35D64">
      <w:pPr>
        <w:pStyle w:val="Akapitzlist"/>
        <w:numPr>
          <w:ilvl w:val="0"/>
          <w:numId w:val="1"/>
        </w:numPr>
        <w:spacing w:after="0" w:line="240" w:lineRule="auto"/>
        <w:jc w:val="both"/>
        <w:rPr>
          <w:szCs w:val="24"/>
        </w:rPr>
      </w:pPr>
      <w:r w:rsidRPr="00F35D64">
        <w:rPr>
          <w:szCs w:val="24"/>
        </w:rPr>
        <w:t xml:space="preserve">Szczegółowy opis przedmiotu zamówienia został określony w zapytaniu ofertowym z dnia </w:t>
      </w:r>
      <w:r w:rsidR="008122EA" w:rsidRPr="00F35D64">
        <w:rPr>
          <w:szCs w:val="24"/>
        </w:rPr>
        <w:t>2</w:t>
      </w:r>
      <w:r w:rsidR="00F35D64" w:rsidRPr="00F35D64">
        <w:rPr>
          <w:szCs w:val="24"/>
        </w:rPr>
        <w:t>1</w:t>
      </w:r>
      <w:r w:rsidR="00717F70" w:rsidRPr="00F35D64">
        <w:rPr>
          <w:szCs w:val="24"/>
        </w:rPr>
        <w:t>.</w:t>
      </w:r>
      <w:r w:rsidR="008122EA" w:rsidRPr="00F35D64">
        <w:rPr>
          <w:szCs w:val="24"/>
        </w:rPr>
        <w:t>01</w:t>
      </w:r>
      <w:r w:rsidR="00717F70" w:rsidRPr="00F35D64">
        <w:rPr>
          <w:szCs w:val="24"/>
        </w:rPr>
        <w:t>.202</w:t>
      </w:r>
      <w:r w:rsidR="008122EA" w:rsidRPr="00F35D64">
        <w:rPr>
          <w:szCs w:val="24"/>
        </w:rPr>
        <w:t xml:space="preserve">2 </w:t>
      </w:r>
      <w:r w:rsidR="00717F70" w:rsidRPr="00F35D64">
        <w:rPr>
          <w:szCs w:val="24"/>
        </w:rPr>
        <w:t>r</w:t>
      </w:r>
      <w:r w:rsidR="00F35D64" w:rsidRPr="00F35D64">
        <w:rPr>
          <w:szCs w:val="24"/>
        </w:rPr>
        <w:t>.</w:t>
      </w:r>
      <w:r w:rsidR="00717F70" w:rsidRPr="00F35D64">
        <w:rPr>
          <w:szCs w:val="24"/>
        </w:rPr>
        <w:t xml:space="preserve"> nr </w:t>
      </w:r>
      <w:r w:rsidR="008122EA" w:rsidRPr="00F35D64">
        <w:rPr>
          <w:szCs w:val="24"/>
        </w:rPr>
        <w:t>RZK</w:t>
      </w:r>
      <w:r w:rsidR="00717F70" w:rsidRPr="00F35D64">
        <w:rPr>
          <w:szCs w:val="24"/>
        </w:rPr>
        <w:t>.</w:t>
      </w:r>
      <w:r w:rsidR="008122EA" w:rsidRPr="00F35D64">
        <w:rPr>
          <w:szCs w:val="24"/>
        </w:rPr>
        <w:t>711.1.2022</w:t>
      </w:r>
    </w:p>
    <w:p w14:paraId="37CFE222" w14:textId="55B0284D" w:rsidR="006957FD" w:rsidRPr="00F35D64" w:rsidRDefault="00C94010" w:rsidP="00F35D64">
      <w:pPr>
        <w:pStyle w:val="Akapitzlist"/>
        <w:numPr>
          <w:ilvl w:val="0"/>
          <w:numId w:val="1"/>
        </w:numPr>
        <w:spacing w:after="0" w:line="240" w:lineRule="auto"/>
        <w:jc w:val="both"/>
        <w:rPr>
          <w:szCs w:val="24"/>
        </w:rPr>
      </w:pPr>
      <w:r w:rsidRPr="00F35D64">
        <w:rPr>
          <w:szCs w:val="24"/>
        </w:rPr>
        <w:t xml:space="preserve">Przedmiot zamówienia jest finansowany ze środków pochodzących z Unii Europejskiej, zgodnie </w:t>
      </w:r>
      <w:r w:rsidR="008122EA" w:rsidRPr="00F35D64">
        <w:rPr>
          <w:szCs w:val="24"/>
        </w:rPr>
        <w:t xml:space="preserve">           </w:t>
      </w:r>
      <w:r w:rsidRPr="00F35D64">
        <w:rPr>
          <w:szCs w:val="24"/>
        </w:rPr>
        <w:t>z Wnioskiem RPWM.05.03.00-28-0028/20 pn.: „Zmniejszenie presji na gatunki i siedliska poprzez właściwe ukierunkowanie ruchu turystycznego na terenie gminy Piecki i Mrągowo”, w ramach Osi Priorytetowej nr 5 „Środowisko Przyrodnicze i racjonalne wykorzystanie zasobów”; Działania nr 5.3 „Ochrona różnorodności biologicznej” Regionalnego Programu Operacyjnego dla Województwa Warmińsko - Mazurskiego na lata 2014 – 2020.</w:t>
      </w:r>
    </w:p>
    <w:p w14:paraId="3D230E37" w14:textId="77777777" w:rsidR="006957FD" w:rsidRPr="00F35D64" w:rsidRDefault="006957FD" w:rsidP="00F35D64">
      <w:pPr>
        <w:spacing w:before="240" w:after="0" w:line="240" w:lineRule="auto"/>
        <w:jc w:val="center"/>
        <w:rPr>
          <w:szCs w:val="24"/>
        </w:rPr>
      </w:pPr>
      <w:r w:rsidRPr="00F35D64">
        <w:rPr>
          <w:szCs w:val="24"/>
        </w:rPr>
        <w:t>§2.</w:t>
      </w:r>
    </w:p>
    <w:p w14:paraId="04E521FC" w14:textId="0BADF149" w:rsidR="006957FD" w:rsidRPr="00F35D64" w:rsidRDefault="006957FD" w:rsidP="00F35D64">
      <w:pPr>
        <w:pStyle w:val="Akapitzlist"/>
        <w:numPr>
          <w:ilvl w:val="0"/>
          <w:numId w:val="2"/>
        </w:numPr>
        <w:spacing w:before="240" w:after="0" w:line="240" w:lineRule="auto"/>
        <w:jc w:val="both"/>
        <w:rPr>
          <w:szCs w:val="24"/>
        </w:rPr>
      </w:pPr>
      <w:r w:rsidRPr="00F35D64">
        <w:rPr>
          <w:szCs w:val="24"/>
        </w:rPr>
        <w:t xml:space="preserve">Za świadczone usługi związane z pełnieniem czynności określonych w §1 niniejszej umowy </w:t>
      </w:r>
      <w:r w:rsidR="00362CD2" w:rsidRPr="00F35D64">
        <w:rPr>
          <w:szCs w:val="24"/>
        </w:rPr>
        <w:t>Wykonawca</w:t>
      </w:r>
      <w:r w:rsidRPr="00F35D64">
        <w:rPr>
          <w:szCs w:val="24"/>
        </w:rPr>
        <w:t xml:space="preserve"> otrzyma wynagrodzenie w </w:t>
      </w:r>
      <w:r w:rsidRPr="00446D6C">
        <w:rPr>
          <w:szCs w:val="24"/>
        </w:rPr>
        <w:t xml:space="preserve">kwocie </w:t>
      </w:r>
      <w:r w:rsidR="00C94010" w:rsidRPr="00446D6C">
        <w:rPr>
          <w:b/>
          <w:szCs w:val="24"/>
        </w:rPr>
        <w:t>………</w:t>
      </w:r>
      <w:r w:rsidRPr="00446D6C">
        <w:rPr>
          <w:b/>
          <w:szCs w:val="24"/>
        </w:rPr>
        <w:t xml:space="preserve"> zł brutto</w:t>
      </w:r>
      <w:r w:rsidRPr="00446D6C">
        <w:rPr>
          <w:szCs w:val="24"/>
        </w:rPr>
        <w:t xml:space="preserve"> (słownie brutto: </w:t>
      </w:r>
      <w:r w:rsidR="00595B9E" w:rsidRPr="00446D6C">
        <w:rPr>
          <w:szCs w:val="24"/>
        </w:rPr>
        <w:t>00/100</w:t>
      </w:r>
      <w:r w:rsidRPr="00446D6C">
        <w:rPr>
          <w:szCs w:val="24"/>
        </w:rPr>
        <w:t>).</w:t>
      </w:r>
    </w:p>
    <w:p w14:paraId="65557764" w14:textId="77777777" w:rsidR="006957FD" w:rsidRPr="00F35D64" w:rsidRDefault="006957FD" w:rsidP="00F35D64">
      <w:pPr>
        <w:pStyle w:val="Akapitzlist"/>
        <w:numPr>
          <w:ilvl w:val="0"/>
          <w:numId w:val="2"/>
        </w:numPr>
        <w:spacing w:before="240" w:after="0" w:line="240" w:lineRule="auto"/>
        <w:jc w:val="both"/>
        <w:rPr>
          <w:szCs w:val="24"/>
        </w:rPr>
      </w:pPr>
      <w:r w:rsidRPr="00F35D64">
        <w:rPr>
          <w:szCs w:val="24"/>
        </w:rPr>
        <w:t>Kwota określona w ust. 1 jest ceną ryczałtową i obejmuje wykonanie całości przedmiotu zamówienia, o którym mowa w § 1.</w:t>
      </w:r>
    </w:p>
    <w:p w14:paraId="1AD23609" w14:textId="77777777" w:rsidR="006957FD" w:rsidRPr="00F35D64" w:rsidRDefault="006957FD" w:rsidP="00F35D64">
      <w:pPr>
        <w:pStyle w:val="Akapitzlist"/>
        <w:numPr>
          <w:ilvl w:val="0"/>
          <w:numId w:val="2"/>
        </w:numPr>
        <w:spacing w:before="240" w:after="0" w:line="240" w:lineRule="auto"/>
        <w:jc w:val="both"/>
        <w:rPr>
          <w:szCs w:val="24"/>
        </w:rPr>
      </w:pPr>
      <w:r w:rsidRPr="00F35D64">
        <w:rPr>
          <w:szCs w:val="24"/>
        </w:rPr>
        <w:t>Wykonawca za wykonane zamówienie wystawi Zamawiającemu fakturę. Płatność za fakturę dokonana zostanie przelewem na konto Wykonawcy w terminie 30 dni od dnia złożenia prawidłowo wystawionej faktury w siedzibie Zamawiającego. Faktura (częściowa/końcowa) może zostać wystawiona po protokolarnym odbiorze zamówienia.</w:t>
      </w:r>
    </w:p>
    <w:p w14:paraId="0D6FB0AB" w14:textId="06C13DB4" w:rsidR="006957FD" w:rsidRPr="00F35D64" w:rsidRDefault="006957FD" w:rsidP="00F35D64">
      <w:pPr>
        <w:pStyle w:val="Akapitzlist"/>
        <w:numPr>
          <w:ilvl w:val="0"/>
          <w:numId w:val="2"/>
        </w:numPr>
        <w:spacing w:before="240" w:after="0" w:line="240" w:lineRule="auto"/>
        <w:jc w:val="both"/>
        <w:rPr>
          <w:szCs w:val="24"/>
        </w:rPr>
      </w:pPr>
      <w:r w:rsidRPr="00F35D64">
        <w:rPr>
          <w:szCs w:val="24"/>
        </w:rPr>
        <w:t>Przewiduje się płatności częściowe za wykonaną usługę zgodnie z zaakceptowanym przez Zamawiającego harmonogramem rzeczowo-finansowy</w:t>
      </w:r>
      <w:r w:rsidR="00695D66" w:rsidRPr="00F35D64">
        <w:rPr>
          <w:szCs w:val="24"/>
        </w:rPr>
        <w:t>m</w:t>
      </w:r>
      <w:r w:rsidRPr="00F35D64">
        <w:rPr>
          <w:szCs w:val="24"/>
        </w:rPr>
        <w:t>.</w:t>
      </w:r>
      <w:r w:rsidR="00695D66" w:rsidRPr="00F35D64">
        <w:rPr>
          <w:szCs w:val="24"/>
        </w:rPr>
        <w:t xml:space="preserve"> Do sporządzenia harmonogramu należy przyjąć następujące założenie: przewiduje się </w:t>
      </w:r>
      <w:r w:rsidR="00C94010" w:rsidRPr="00F35D64">
        <w:rPr>
          <w:szCs w:val="24"/>
        </w:rPr>
        <w:t>4</w:t>
      </w:r>
      <w:r w:rsidR="00695D66" w:rsidRPr="00F35D64">
        <w:rPr>
          <w:szCs w:val="24"/>
        </w:rPr>
        <w:t xml:space="preserve"> równ</w:t>
      </w:r>
      <w:r w:rsidR="00C94010" w:rsidRPr="00F35D64">
        <w:rPr>
          <w:szCs w:val="24"/>
        </w:rPr>
        <w:t>e</w:t>
      </w:r>
      <w:r w:rsidR="00695D66" w:rsidRPr="00F35D64">
        <w:rPr>
          <w:szCs w:val="24"/>
        </w:rPr>
        <w:t xml:space="preserve"> płatności kwartalnych (od I kw. 20</w:t>
      </w:r>
      <w:r w:rsidR="00C94010" w:rsidRPr="00F35D64">
        <w:rPr>
          <w:szCs w:val="24"/>
        </w:rPr>
        <w:t>22</w:t>
      </w:r>
      <w:r w:rsidR="00695D66" w:rsidRPr="00F35D64">
        <w:rPr>
          <w:szCs w:val="24"/>
        </w:rPr>
        <w:t xml:space="preserve"> r. do  IV kw. 20</w:t>
      </w:r>
      <w:r w:rsidR="00C94010" w:rsidRPr="00F35D64">
        <w:rPr>
          <w:szCs w:val="24"/>
        </w:rPr>
        <w:t>22</w:t>
      </w:r>
      <w:r w:rsidR="00695D66" w:rsidRPr="00F35D64">
        <w:rPr>
          <w:szCs w:val="24"/>
        </w:rPr>
        <w:t xml:space="preserve"> r.).</w:t>
      </w:r>
    </w:p>
    <w:p w14:paraId="10D948D8" w14:textId="2994C5BD" w:rsidR="006957FD" w:rsidRPr="00F35D64" w:rsidRDefault="006957FD" w:rsidP="00F35D64">
      <w:pPr>
        <w:pStyle w:val="Akapitzlist"/>
        <w:numPr>
          <w:ilvl w:val="0"/>
          <w:numId w:val="2"/>
        </w:numPr>
        <w:spacing w:before="240" w:after="0" w:line="240" w:lineRule="auto"/>
        <w:jc w:val="both"/>
        <w:rPr>
          <w:szCs w:val="24"/>
        </w:rPr>
      </w:pPr>
      <w:r w:rsidRPr="00F35D64">
        <w:rPr>
          <w:szCs w:val="24"/>
        </w:rPr>
        <w:t>Wszelkie rozliczenia między Zamawiającym a Wykonawcą będą prowadzone w PLN.</w:t>
      </w:r>
    </w:p>
    <w:p w14:paraId="4B72A0E0" w14:textId="416EB4C7" w:rsidR="008122EA" w:rsidRPr="00F35D64" w:rsidRDefault="008122EA" w:rsidP="00F35D64">
      <w:pPr>
        <w:numPr>
          <w:ilvl w:val="0"/>
          <w:numId w:val="2"/>
        </w:numPr>
        <w:tabs>
          <w:tab w:val="left" w:pos="426"/>
        </w:tabs>
        <w:suppressAutoHyphens/>
        <w:spacing w:after="0" w:line="240" w:lineRule="auto"/>
        <w:jc w:val="both"/>
        <w:rPr>
          <w:szCs w:val="24"/>
        </w:rPr>
      </w:pPr>
      <w:r w:rsidRPr="00F35D64">
        <w:rPr>
          <w:szCs w:val="24"/>
        </w:rPr>
        <w:lastRenderedPageBreak/>
        <w:t>Wykonawca może przekazać Zamawiającemu fakturę elektroniczną za pośrednictwem Platformy Elektronicznego Fakturowania. Numer PEPPOL Zamawiającego: 7422123183. Jednocześnie w opisie faktury Wykonawca zobowiązany jest do wskazania numeru i daty zawarcia niniejszej umowy oraz symbolu komórki organizacyjnej.</w:t>
      </w:r>
    </w:p>
    <w:p w14:paraId="7ACC4D33" w14:textId="77777777" w:rsidR="00362CD2" w:rsidRPr="00F35D64" w:rsidRDefault="00362CD2" w:rsidP="00F35D64">
      <w:pPr>
        <w:spacing w:before="240" w:after="0" w:line="240" w:lineRule="auto"/>
        <w:jc w:val="center"/>
        <w:rPr>
          <w:szCs w:val="24"/>
        </w:rPr>
      </w:pPr>
      <w:r w:rsidRPr="00F35D64">
        <w:rPr>
          <w:szCs w:val="24"/>
        </w:rPr>
        <w:t>§3.</w:t>
      </w:r>
    </w:p>
    <w:p w14:paraId="0ABA895A" w14:textId="2B3630A7" w:rsidR="00362CD2" w:rsidRPr="00F35D64" w:rsidRDefault="00362CD2" w:rsidP="00F35D64">
      <w:pPr>
        <w:pStyle w:val="Akapitzlist"/>
        <w:numPr>
          <w:ilvl w:val="0"/>
          <w:numId w:val="3"/>
        </w:numPr>
        <w:spacing w:before="240" w:after="0" w:line="240" w:lineRule="auto"/>
        <w:jc w:val="both"/>
        <w:rPr>
          <w:szCs w:val="24"/>
        </w:rPr>
      </w:pPr>
      <w:r w:rsidRPr="00F35D64">
        <w:rPr>
          <w:szCs w:val="24"/>
        </w:rPr>
        <w:t>Przedstawicielem Wykonawcy b</w:t>
      </w:r>
      <w:r w:rsidR="008F78FB" w:rsidRPr="00F35D64">
        <w:rPr>
          <w:szCs w:val="24"/>
        </w:rPr>
        <w:t xml:space="preserve">ędzie </w:t>
      </w:r>
      <w:r w:rsidR="00C94010" w:rsidRPr="00446D6C">
        <w:rPr>
          <w:szCs w:val="24"/>
        </w:rPr>
        <w:t>……………………………</w:t>
      </w:r>
    </w:p>
    <w:p w14:paraId="54E0DF02" w14:textId="77777777" w:rsidR="00663427" w:rsidRPr="00F35D64" w:rsidRDefault="00362CD2" w:rsidP="00F35D64">
      <w:pPr>
        <w:pStyle w:val="Akapitzlist"/>
        <w:numPr>
          <w:ilvl w:val="0"/>
          <w:numId w:val="3"/>
        </w:numPr>
        <w:spacing w:before="240" w:after="0" w:line="240" w:lineRule="auto"/>
        <w:jc w:val="both"/>
        <w:rPr>
          <w:szCs w:val="24"/>
        </w:rPr>
      </w:pPr>
      <w:r w:rsidRPr="00F35D64">
        <w:rPr>
          <w:szCs w:val="24"/>
        </w:rPr>
        <w:t>Przedstawiciel</w:t>
      </w:r>
      <w:r w:rsidR="00C94010" w:rsidRPr="00F35D64">
        <w:rPr>
          <w:szCs w:val="24"/>
        </w:rPr>
        <w:t>ami</w:t>
      </w:r>
      <w:r w:rsidRPr="00F35D64">
        <w:rPr>
          <w:szCs w:val="24"/>
        </w:rPr>
        <w:t xml:space="preserve"> Zamawiającego będ</w:t>
      </w:r>
      <w:r w:rsidR="00C94010" w:rsidRPr="00F35D64">
        <w:rPr>
          <w:szCs w:val="24"/>
        </w:rPr>
        <w:t>ą</w:t>
      </w:r>
      <w:r w:rsidR="00663427" w:rsidRPr="00F35D64">
        <w:rPr>
          <w:szCs w:val="24"/>
        </w:rPr>
        <w:t>:</w:t>
      </w:r>
    </w:p>
    <w:p w14:paraId="4D027A60" w14:textId="23AE11B2" w:rsidR="00663427" w:rsidRPr="00F35D64" w:rsidRDefault="00116C53" w:rsidP="00F35D64">
      <w:pPr>
        <w:pStyle w:val="Akapitzlist"/>
        <w:numPr>
          <w:ilvl w:val="0"/>
          <w:numId w:val="14"/>
        </w:numPr>
        <w:spacing w:before="240" w:after="0" w:line="240" w:lineRule="auto"/>
        <w:jc w:val="both"/>
        <w:rPr>
          <w:szCs w:val="24"/>
        </w:rPr>
      </w:pPr>
      <w:r w:rsidRPr="00F35D64">
        <w:rPr>
          <w:szCs w:val="24"/>
        </w:rPr>
        <w:t xml:space="preserve">p. Marek </w:t>
      </w:r>
      <w:proofErr w:type="spellStart"/>
      <w:r w:rsidRPr="00F35D64">
        <w:rPr>
          <w:szCs w:val="24"/>
        </w:rPr>
        <w:t>Hajko</w:t>
      </w:r>
      <w:proofErr w:type="spellEnd"/>
      <w:r w:rsidR="00C94010" w:rsidRPr="00F35D64">
        <w:rPr>
          <w:szCs w:val="24"/>
        </w:rPr>
        <w:t xml:space="preserve"> – Kierownik referatu </w:t>
      </w:r>
      <w:r w:rsidRPr="00F35D64">
        <w:rPr>
          <w:szCs w:val="24"/>
        </w:rPr>
        <w:t>BKR</w:t>
      </w:r>
      <w:r w:rsidR="00C94010" w:rsidRPr="00F35D64">
        <w:rPr>
          <w:szCs w:val="24"/>
        </w:rPr>
        <w:t xml:space="preserve"> Urzędu Gminy </w:t>
      </w:r>
      <w:r w:rsidRPr="00F35D64">
        <w:rPr>
          <w:szCs w:val="24"/>
        </w:rPr>
        <w:t>Piecki</w:t>
      </w:r>
      <w:r w:rsidR="00663427" w:rsidRPr="00F35D64">
        <w:rPr>
          <w:szCs w:val="24"/>
        </w:rPr>
        <w:t>,</w:t>
      </w:r>
      <w:r w:rsidRPr="00F35D64">
        <w:rPr>
          <w:szCs w:val="24"/>
        </w:rPr>
        <w:t xml:space="preserve"> </w:t>
      </w:r>
    </w:p>
    <w:p w14:paraId="313403DC" w14:textId="1FCB1572" w:rsidR="00362CD2" w:rsidRPr="00F35D64" w:rsidRDefault="00116C53" w:rsidP="00F35D64">
      <w:pPr>
        <w:pStyle w:val="Akapitzlist"/>
        <w:numPr>
          <w:ilvl w:val="0"/>
          <w:numId w:val="14"/>
        </w:numPr>
        <w:spacing w:before="240" w:after="0" w:line="240" w:lineRule="auto"/>
        <w:jc w:val="both"/>
        <w:rPr>
          <w:szCs w:val="24"/>
        </w:rPr>
      </w:pPr>
      <w:r w:rsidRPr="00F35D64">
        <w:rPr>
          <w:szCs w:val="24"/>
        </w:rPr>
        <w:t>p.</w:t>
      </w:r>
      <w:r w:rsidR="00C94010" w:rsidRPr="00F35D64">
        <w:rPr>
          <w:szCs w:val="24"/>
        </w:rPr>
        <w:t xml:space="preserve"> </w:t>
      </w:r>
      <w:r w:rsidRPr="00F35D64">
        <w:rPr>
          <w:szCs w:val="24"/>
        </w:rPr>
        <w:t>Adrian Polita</w:t>
      </w:r>
      <w:r w:rsidR="00C94010" w:rsidRPr="00F35D64">
        <w:rPr>
          <w:szCs w:val="24"/>
        </w:rPr>
        <w:t xml:space="preserve"> – </w:t>
      </w:r>
      <w:r w:rsidRPr="00F35D64">
        <w:rPr>
          <w:szCs w:val="24"/>
        </w:rPr>
        <w:t xml:space="preserve">Kierownik Referatu RZK </w:t>
      </w:r>
      <w:r w:rsidR="00C94010" w:rsidRPr="00F35D64">
        <w:rPr>
          <w:szCs w:val="24"/>
        </w:rPr>
        <w:t xml:space="preserve">Urzędu Gminy </w:t>
      </w:r>
      <w:r w:rsidRPr="00F35D64">
        <w:rPr>
          <w:szCs w:val="24"/>
        </w:rPr>
        <w:t>Piecki</w:t>
      </w:r>
      <w:r w:rsidR="00C94010" w:rsidRPr="00F35D64">
        <w:rPr>
          <w:szCs w:val="24"/>
        </w:rPr>
        <w:t>.</w:t>
      </w:r>
    </w:p>
    <w:p w14:paraId="3384D14F" w14:textId="35AF695D" w:rsidR="00362CD2" w:rsidRPr="00F35D64" w:rsidRDefault="00362CD2" w:rsidP="00F35D64">
      <w:pPr>
        <w:spacing w:before="240" w:after="0" w:line="240" w:lineRule="auto"/>
        <w:jc w:val="center"/>
        <w:rPr>
          <w:szCs w:val="24"/>
        </w:rPr>
      </w:pPr>
      <w:r w:rsidRPr="00F35D64">
        <w:rPr>
          <w:szCs w:val="24"/>
        </w:rPr>
        <w:t>§4.</w:t>
      </w:r>
    </w:p>
    <w:p w14:paraId="095E9AFF" w14:textId="77777777" w:rsidR="00362CD2" w:rsidRPr="00F35D64" w:rsidRDefault="00362CD2" w:rsidP="00F35D64">
      <w:pPr>
        <w:pStyle w:val="Akapitzlist"/>
        <w:numPr>
          <w:ilvl w:val="0"/>
          <w:numId w:val="4"/>
        </w:numPr>
        <w:spacing w:before="240" w:after="0" w:line="240" w:lineRule="auto"/>
        <w:jc w:val="both"/>
        <w:rPr>
          <w:szCs w:val="24"/>
        </w:rPr>
      </w:pPr>
      <w:r w:rsidRPr="00F35D64">
        <w:rPr>
          <w:szCs w:val="24"/>
        </w:rPr>
        <w:t>Termin rozpoczęcia prac objętych niniejszą umową od dnia zawarcia umowy.</w:t>
      </w:r>
    </w:p>
    <w:p w14:paraId="0D6CCD35" w14:textId="3F2A9962" w:rsidR="00362CD2" w:rsidRPr="00F35D64" w:rsidRDefault="00362CD2" w:rsidP="00F35D64">
      <w:pPr>
        <w:pStyle w:val="Akapitzlist"/>
        <w:numPr>
          <w:ilvl w:val="0"/>
          <w:numId w:val="4"/>
        </w:numPr>
        <w:spacing w:before="240" w:after="0" w:line="240" w:lineRule="auto"/>
        <w:jc w:val="both"/>
        <w:rPr>
          <w:szCs w:val="24"/>
        </w:rPr>
      </w:pPr>
      <w:r w:rsidRPr="00F35D64">
        <w:rPr>
          <w:szCs w:val="24"/>
        </w:rPr>
        <w:t xml:space="preserve">Termin zakończenia realizacji zamówienia – </w:t>
      </w:r>
      <w:r w:rsidR="00E448E0" w:rsidRPr="00F35D64">
        <w:rPr>
          <w:szCs w:val="24"/>
        </w:rPr>
        <w:t xml:space="preserve">do dnia odbioru robót budowlanych jednak nie dłużej niż do dnia </w:t>
      </w:r>
      <w:r w:rsidR="00C94010" w:rsidRPr="00F35D64">
        <w:rPr>
          <w:szCs w:val="24"/>
        </w:rPr>
        <w:t>07</w:t>
      </w:r>
      <w:r w:rsidR="00E448E0" w:rsidRPr="00F35D64">
        <w:rPr>
          <w:szCs w:val="24"/>
        </w:rPr>
        <w:t>.1</w:t>
      </w:r>
      <w:r w:rsidR="00C94010" w:rsidRPr="00F35D64">
        <w:rPr>
          <w:szCs w:val="24"/>
        </w:rPr>
        <w:t>2</w:t>
      </w:r>
      <w:r w:rsidR="00E448E0" w:rsidRPr="00F35D64">
        <w:rPr>
          <w:szCs w:val="24"/>
        </w:rPr>
        <w:t>.20</w:t>
      </w:r>
      <w:r w:rsidR="00C94010" w:rsidRPr="00F35D64">
        <w:rPr>
          <w:szCs w:val="24"/>
        </w:rPr>
        <w:t>22</w:t>
      </w:r>
      <w:r w:rsidR="00E448E0" w:rsidRPr="00F35D64">
        <w:rPr>
          <w:szCs w:val="24"/>
        </w:rPr>
        <w:t xml:space="preserve"> r.</w:t>
      </w:r>
    </w:p>
    <w:p w14:paraId="22090FF2" w14:textId="77777777" w:rsidR="00362CD2" w:rsidRPr="00F35D64" w:rsidRDefault="00362CD2" w:rsidP="00F35D64">
      <w:pPr>
        <w:spacing w:before="240" w:after="0" w:line="240" w:lineRule="auto"/>
        <w:jc w:val="center"/>
        <w:rPr>
          <w:szCs w:val="24"/>
        </w:rPr>
      </w:pPr>
      <w:r w:rsidRPr="00F35D64">
        <w:rPr>
          <w:szCs w:val="24"/>
        </w:rPr>
        <w:t>§5.</w:t>
      </w:r>
    </w:p>
    <w:p w14:paraId="50B57867" w14:textId="77777777" w:rsidR="00362CD2" w:rsidRPr="00F35D64" w:rsidRDefault="00362CD2" w:rsidP="00F35D64">
      <w:pPr>
        <w:pStyle w:val="Akapitzlist"/>
        <w:numPr>
          <w:ilvl w:val="0"/>
          <w:numId w:val="5"/>
        </w:numPr>
        <w:spacing w:before="240" w:after="0" w:line="240" w:lineRule="auto"/>
        <w:jc w:val="both"/>
        <w:rPr>
          <w:szCs w:val="24"/>
        </w:rPr>
      </w:pPr>
      <w:r w:rsidRPr="00F35D64">
        <w:rPr>
          <w:szCs w:val="24"/>
        </w:rPr>
        <w:t xml:space="preserve">Strony ustalają odpowiedzialność za niewykonanie umowy w formie kar umownych: </w:t>
      </w:r>
    </w:p>
    <w:p w14:paraId="5CD8D7D1" w14:textId="77777777" w:rsidR="00362CD2" w:rsidRPr="00F35D64" w:rsidRDefault="00362CD2" w:rsidP="00F35D64">
      <w:pPr>
        <w:pStyle w:val="Akapitzlist"/>
        <w:numPr>
          <w:ilvl w:val="1"/>
          <w:numId w:val="5"/>
        </w:numPr>
        <w:spacing w:before="240" w:after="0" w:line="240" w:lineRule="auto"/>
        <w:jc w:val="both"/>
        <w:rPr>
          <w:szCs w:val="24"/>
        </w:rPr>
      </w:pPr>
      <w:r w:rsidRPr="00F35D64">
        <w:rPr>
          <w:szCs w:val="24"/>
        </w:rPr>
        <w:t xml:space="preserve">Wykonawca za odstąpienie od umowy z przyczyn zależnych od siebie zapłaci Zamawiającemu karę w wysokości 10% wynagrodzenia brutto ustalonego w § 2. </w:t>
      </w:r>
    </w:p>
    <w:p w14:paraId="05DC42F3" w14:textId="77777777" w:rsidR="00362CD2" w:rsidRPr="00F35D64" w:rsidRDefault="00362CD2" w:rsidP="00F35D64">
      <w:pPr>
        <w:pStyle w:val="Akapitzlist"/>
        <w:numPr>
          <w:ilvl w:val="1"/>
          <w:numId w:val="5"/>
        </w:numPr>
        <w:spacing w:before="240" w:after="0" w:line="240" w:lineRule="auto"/>
        <w:jc w:val="both"/>
        <w:rPr>
          <w:szCs w:val="24"/>
        </w:rPr>
      </w:pPr>
      <w:r w:rsidRPr="00F35D64">
        <w:rPr>
          <w:szCs w:val="24"/>
        </w:rPr>
        <w:t xml:space="preserve">Wykonawca jest zobowiązany zapłacić Zamawiającemu karę w wysokości 0,5% ceny brutto ustalonej w § 2 ust. 1 umowy za każdy dzień opóźnienia w przypadku niewykonania umowy w terminach, o których mowa w § 1 i § 4 . </w:t>
      </w:r>
    </w:p>
    <w:p w14:paraId="6E010578" w14:textId="77777777" w:rsidR="00362CD2" w:rsidRPr="00F35D64" w:rsidRDefault="00362CD2" w:rsidP="00F35D64">
      <w:pPr>
        <w:pStyle w:val="Akapitzlist"/>
        <w:numPr>
          <w:ilvl w:val="1"/>
          <w:numId w:val="5"/>
        </w:numPr>
        <w:spacing w:before="240" w:after="0" w:line="240" w:lineRule="auto"/>
        <w:jc w:val="both"/>
        <w:rPr>
          <w:szCs w:val="24"/>
        </w:rPr>
      </w:pPr>
      <w:r w:rsidRPr="00F35D64">
        <w:rPr>
          <w:szCs w:val="24"/>
        </w:rPr>
        <w:t xml:space="preserve">Zamawiający za odstąpienie od umowy z przyczyn zależnych od siebie zapłaci Wykonawcy karę w wysokości 10% wynagrodzenia brutto ustalonego w § 2. </w:t>
      </w:r>
    </w:p>
    <w:p w14:paraId="383BB857" w14:textId="77777777" w:rsidR="00362CD2" w:rsidRPr="00F35D64" w:rsidRDefault="00362CD2" w:rsidP="00F35D64">
      <w:pPr>
        <w:pStyle w:val="Akapitzlist"/>
        <w:numPr>
          <w:ilvl w:val="1"/>
          <w:numId w:val="5"/>
        </w:numPr>
        <w:spacing w:before="240" w:after="0" w:line="240" w:lineRule="auto"/>
        <w:jc w:val="both"/>
        <w:rPr>
          <w:szCs w:val="24"/>
        </w:rPr>
      </w:pPr>
      <w:r w:rsidRPr="00F35D64">
        <w:rPr>
          <w:szCs w:val="24"/>
        </w:rPr>
        <w:t xml:space="preserve">Zamawiający jest zobowiązany zapłacić Wykonawcy odsetki ustawowe za każdy dzień opóźnienia w uregulowaniu wynagrodzenia. </w:t>
      </w:r>
    </w:p>
    <w:p w14:paraId="661BC33C" w14:textId="77777777" w:rsidR="00362CD2" w:rsidRPr="00F35D64" w:rsidRDefault="00362CD2" w:rsidP="00F35D64">
      <w:pPr>
        <w:pStyle w:val="Akapitzlist"/>
        <w:numPr>
          <w:ilvl w:val="0"/>
          <w:numId w:val="5"/>
        </w:numPr>
        <w:spacing w:before="240" w:after="0" w:line="240" w:lineRule="auto"/>
        <w:jc w:val="both"/>
        <w:rPr>
          <w:szCs w:val="24"/>
        </w:rPr>
      </w:pPr>
      <w:r w:rsidRPr="00F35D64">
        <w:rPr>
          <w:szCs w:val="24"/>
        </w:rPr>
        <w:t xml:space="preserve">Strony zastrzegają sobie prawo do dochodzenia odszkodowania uzupełniającego przewyższającego wysokość kar umownych. </w:t>
      </w:r>
    </w:p>
    <w:p w14:paraId="521DC8A3" w14:textId="77777777" w:rsidR="00362CD2" w:rsidRPr="00F35D64" w:rsidRDefault="00362CD2" w:rsidP="00F35D64">
      <w:pPr>
        <w:pStyle w:val="Akapitzlist"/>
        <w:numPr>
          <w:ilvl w:val="0"/>
          <w:numId w:val="5"/>
        </w:numPr>
        <w:spacing w:before="240" w:after="0" w:line="240" w:lineRule="auto"/>
        <w:jc w:val="both"/>
        <w:rPr>
          <w:szCs w:val="24"/>
        </w:rPr>
      </w:pPr>
      <w:r w:rsidRPr="00F35D64">
        <w:rPr>
          <w:szCs w:val="24"/>
        </w:rPr>
        <w:t xml:space="preserve">W każdym przypadku, gdy Zamawiający ma prawo do naliczenia kar umownych może je potrącić z każdych sum należnych Wykonawcy. </w:t>
      </w:r>
    </w:p>
    <w:p w14:paraId="39830D43" w14:textId="646A0637" w:rsidR="00C94010" w:rsidRPr="00F35D64" w:rsidRDefault="00362CD2" w:rsidP="00F35D64">
      <w:pPr>
        <w:pStyle w:val="Akapitzlist"/>
        <w:numPr>
          <w:ilvl w:val="0"/>
          <w:numId w:val="5"/>
        </w:numPr>
        <w:spacing w:before="240" w:after="0" w:line="240" w:lineRule="auto"/>
        <w:jc w:val="both"/>
        <w:rPr>
          <w:szCs w:val="24"/>
        </w:rPr>
      </w:pPr>
      <w:r w:rsidRPr="00F35D64">
        <w:rPr>
          <w:szCs w:val="24"/>
        </w:rPr>
        <w:t>Wykonawca wyraża zgodę na potrącenie kar z sum należnych Wykonawcy bez potrzeby składania dodatkowych wezwań w tej mierze.</w:t>
      </w:r>
    </w:p>
    <w:p w14:paraId="2D1F89EA" w14:textId="604B081C" w:rsidR="00362CD2" w:rsidRPr="00F35D64" w:rsidRDefault="00362CD2" w:rsidP="00F35D64">
      <w:pPr>
        <w:spacing w:before="240" w:after="0" w:line="240" w:lineRule="auto"/>
        <w:jc w:val="center"/>
        <w:rPr>
          <w:szCs w:val="24"/>
        </w:rPr>
      </w:pPr>
      <w:r w:rsidRPr="00F35D64">
        <w:rPr>
          <w:szCs w:val="24"/>
        </w:rPr>
        <w:t>§6.</w:t>
      </w:r>
    </w:p>
    <w:p w14:paraId="2DFAB325" w14:textId="77777777" w:rsidR="00362CD2" w:rsidRPr="00F35D64" w:rsidRDefault="00362CD2" w:rsidP="00F35D64">
      <w:pPr>
        <w:pStyle w:val="Akapitzlist"/>
        <w:numPr>
          <w:ilvl w:val="0"/>
          <w:numId w:val="6"/>
        </w:numPr>
        <w:spacing w:before="240" w:after="0" w:line="240" w:lineRule="auto"/>
        <w:jc w:val="both"/>
        <w:rPr>
          <w:szCs w:val="24"/>
        </w:rPr>
      </w:pPr>
      <w:r w:rsidRPr="00F35D64">
        <w:rPr>
          <w:szCs w:val="24"/>
        </w:rPr>
        <w:t>Wykonawca jest zobowiązany powiadomić Zamawiającego w terminie 7 dni  o powstałych wadach przedmiotu umowy.</w:t>
      </w:r>
    </w:p>
    <w:p w14:paraId="05B763D1" w14:textId="77777777" w:rsidR="00362CD2" w:rsidRPr="00F35D64" w:rsidRDefault="00362CD2" w:rsidP="00F35D64">
      <w:pPr>
        <w:pStyle w:val="Akapitzlist"/>
        <w:numPr>
          <w:ilvl w:val="0"/>
          <w:numId w:val="6"/>
        </w:numPr>
        <w:spacing w:before="240" w:after="0" w:line="240" w:lineRule="auto"/>
        <w:jc w:val="both"/>
        <w:rPr>
          <w:szCs w:val="24"/>
        </w:rPr>
      </w:pPr>
      <w:r w:rsidRPr="00F35D64">
        <w:rPr>
          <w:szCs w:val="24"/>
        </w:rPr>
        <w:t>Wykonawca działając na zasadzie starannego stosowania się do przepisów kodeksu cywilnego ponosi wobec Zamawiającego odpowiedzialność za wyrządzone szkody będące normalnym następstwem nienależytego wykonania czynności objętych niniejszym zamówieniem do wysokości faktycznie poniesionych strat.</w:t>
      </w:r>
    </w:p>
    <w:p w14:paraId="2D5CEF42" w14:textId="77777777" w:rsidR="00F35D64" w:rsidRDefault="00F35D64" w:rsidP="00F35D64">
      <w:pPr>
        <w:pStyle w:val="Akapitzlist"/>
        <w:spacing w:after="240" w:line="240" w:lineRule="auto"/>
        <w:ind w:left="0"/>
        <w:jc w:val="center"/>
        <w:rPr>
          <w:szCs w:val="24"/>
        </w:rPr>
      </w:pPr>
    </w:p>
    <w:p w14:paraId="677D0671" w14:textId="61538CEB" w:rsidR="00362CD2" w:rsidRDefault="00362CD2" w:rsidP="00F35D64">
      <w:pPr>
        <w:pStyle w:val="Akapitzlist"/>
        <w:spacing w:after="240" w:line="240" w:lineRule="auto"/>
        <w:ind w:left="0"/>
        <w:jc w:val="center"/>
        <w:rPr>
          <w:szCs w:val="24"/>
        </w:rPr>
      </w:pPr>
      <w:r w:rsidRPr="00F35D64">
        <w:rPr>
          <w:szCs w:val="24"/>
        </w:rPr>
        <w:t>§7.</w:t>
      </w:r>
    </w:p>
    <w:p w14:paraId="5D5205D3" w14:textId="77777777" w:rsidR="00F35D64" w:rsidRPr="00F35D64" w:rsidRDefault="00F35D64" w:rsidP="00F35D64">
      <w:pPr>
        <w:pStyle w:val="Akapitzlist"/>
        <w:spacing w:after="240" w:line="240" w:lineRule="auto"/>
        <w:ind w:left="0"/>
        <w:jc w:val="center"/>
        <w:rPr>
          <w:szCs w:val="24"/>
        </w:rPr>
      </w:pPr>
    </w:p>
    <w:p w14:paraId="426CFBC3" w14:textId="77777777" w:rsidR="00362CD2" w:rsidRPr="00F35D64" w:rsidRDefault="00362CD2" w:rsidP="00F35D64">
      <w:pPr>
        <w:pStyle w:val="Akapitzlist"/>
        <w:spacing w:after="240" w:line="240" w:lineRule="auto"/>
        <w:ind w:left="0"/>
        <w:jc w:val="both"/>
        <w:rPr>
          <w:szCs w:val="24"/>
        </w:rPr>
      </w:pPr>
      <w:r w:rsidRPr="00F35D64">
        <w:rPr>
          <w:szCs w:val="24"/>
        </w:rPr>
        <w:t>Strony postanawiają, że oprócz przypadków wymienionych w tytule XV Kodeksu Cywilnego, przysługuje im prawo odstąpienia w następujących przypadkach:</w:t>
      </w:r>
    </w:p>
    <w:p w14:paraId="6A033217" w14:textId="77777777" w:rsidR="00362CD2" w:rsidRPr="00F35D64" w:rsidRDefault="00362CD2" w:rsidP="00F35D64">
      <w:pPr>
        <w:pStyle w:val="Akapitzlist"/>
        <w:numPr>
          <w:ilvl w:val="0"/>
          <w:numId w:val="7"/>
        </w:numPr>
        <w:spacing w:after="240" w:line="240" w:lineRule="auto"/>
        <w:jc w:val="both"/>
        <w:rPr>
          <w:szCs w:val="24"/>
        </w:rPr>
      </w:pPr>
      <w:r w:rsidRPr="00F35D64">
        <w:rPr>
          <w:szCs w:val="24"/>
        </w:rPr>
        <w:t>Zamawiający może odstąpić od umowy w terminie jednego miesiąca, jeżeli:</w:t>
      </w:r>
    </w:p>
    <w:p w14:paraId="17A59CC9" w14:textId="77777777" w:rsidR="00362CD2" w:rsidRPr="00F35D64" w:rsidRDefault="00362CD2" w:rsidP="00F35D64">
      <w:pPr>
        <w:pStyle w:val="Akapitzlist"/>
        <w:numPr>
          <w:ilvl w:val="1"/>
          <w:numId w:val="7"/>
        </w:numPr>
        <w:spacing w:after="240" w:line="240" w:lineRule="auto"/>
        <w:ind w:left="1134" w:hanging="425"/>
        <w:jc w:val="both"/>
        <w:rPr>
          <w:szCs w:val="24"/>
        </w:rPr>
      </w:pPr>
      <w:r w:rsidRPr="00F35D64">
        <w:rPr>
          <w:szCs w:val="24"/>
        </w:rPr>
        <w:lastRenderedPageBreak/>
        <w:t>Wykonawca z własnej winy nie przystąpił lub przerwał realizację prac na okres 7 dni i nie wznawia ich pomimo wezwania Zamawiającego,</w:t>
      </w:r>
    </w:p>
    <w:p w14:paraId="477C8B3C" w14:textId="77777777" w:rsidR="00362CD2" w:rsidRPr="00F35D64" w:rsidRDefault="00362CD2" w:rsidP="00F35D64">
      <w:pPr>
        <w:pStyle w:val="Akapitzlist"/>
        <w:numPr>
          <w:ilvl w:val="1"/>
          <w:numId w:val="7"/>
        </w:numPr>
        <w:spacing w:after="240" w:line="240" w:lineRule="auto"/>
        <w:ind w:left="1134" w:hanging="425"/>
        <w:jc w:val="both"/>
        <w:rPr>
          <w:szCs w:val="24"/>
        </w:rPr>
      </w:pPr>
      <w:r w:rsidRPr="00F35D64">
        <w:rPr>
          <w:szCs w:val="24"/>
        </w:rPr>
        <w:t>Wykonawca wykonuje zamówienie sprzecznie z umową,</w:t>
      </w:r>
    </w:p>
    <w:p w14:paraId="0FF649D4" w14:textId="77777777" w:rsidR="00362CD2" w:rsidRPr="00F35D64" w:rsidRDefault="00362CD2" w:rsidP="00F35D64">
      <w:pPr>
        <w:pStyle w:val="Akapitzlist"/>
        <w:numPr>
          <w:ilvl w:val="0"/>
          <w:numId w:val="7"/>
        </w:numPr>
        <w:spacing w:after="240" w:line="240" w:lineRule="auto"/>
        <w:jc w:val="both"/>
        <w:rPr>
          <w:szCs w:val="24"/>
        </w:rPr>
      </w:pPr>
      <w:r w:rsidRPr="00F35D64">
        <w:rPr>
          <w:szCs w:val="24"/>
        </w:rPr>
        <w:t>Odstąpienie od umowy powinno nastąpić w formie pisemnej z podaniem uzasadnienia.</w:t>
      </w:r>
    </w:p>
    <w:p w14:paraId="767AF300" w14:textId="77777777" w:rsidR="00362CD2" w:rsidRPr="00F35D64" w:rsidRDefault="00362CD2" w:rsidP="00F35D64">
      <w:pPr>
        <w:pStyle w:val="Akapitzlist"/>
        <w:numPr>
          <w:ilvl w:val="0"/>
          <w:numId w:val="7"/>
        </w:numPr>
        <w:spacing w:after="240" w:line="240" w:lineRule="auto"/>
        <w:jc w:val="both"/>
        <w:rPr>
          <w:szCs w:val="24"/>
        </w:rPr>
      </w:pPr>
      <w:r w:rsidRPr="00F35D64">
        <w:rPr>
          <w:szCs w:val="24"/>
        </w:rPr>
        <w:t>W razie odstąpienia od umowy z przyczyn, za które Wykonawca nie odpowiada, Zamawiający zobowiązany jest do dokonania odbioru i zapłaty wynagrodzenia za wykonany zakres prac.</w:t>
      </w:r>
    </w:p>
    <w:p w14:paraId="65C92E8D" w14:textId="7E3F9485" w:rsidR="00695D66" w:rsidRPr="00F35D64" w:rsidRDefault="00695D66" w:rsidP="00F35D64">
      <w:pPr>
        <w:spacing w:after="240" w:line="240" w:lineRule="auto"/>
        <w:jc w:val="center"/>
        <w:rPr>
          <w:szCs w:val="24"/>
        </w:rPr>
      </w:pPr>
      <w:r w:rsidRPr="00F35D64">
        <w:rPr>
          <w:szCs w:val="24"/>
        </w:rPr>
        <w:t>§8.</w:t>
      </w:r>
    </w:p>
    <w:p w14:paraId="720BB242" w14:textId="55BCF687" w:rsidR="00695D66" w:rsidRPr="00F35D64" w:rsidRDefault="00695D66" w:rsidP="00F35D64">
      <w:pPr>
        <w:numPr>
          <w:ilvl w:val="0"/>
          <w:numId w:val="13"/>
        </w:numPr>
        <w:spacing w:after="22" w:line="240" w:lineRule="auto"/>
        <w:ind w:left="709" w:right="366" w:hanging="283"/>
        <w:jc w:val="both"/>
        <w:rPr>
          <w:szCs w:val="24"/>
        </w:rPr>
      </w:pPr>
      <w:r w:rsidRPr="00F35D64">
        <w:rPr>
          <w:szCs w:val="24"/>
        </w:rPr>
        <w:t>Wszelkie zmiany umowy wymagają formy pisemnego aneksu pod rygorem nieważności.</w:t>
      </w:r>
    </w:p>
    <w:p w14:paraId="45C2826A" w14:textId="77777777" w:rsidR="00695D66" w:rsidRPr="00F35D64" w:rsidRDefault="00695D66" w:rsidP="00F35D64">
      <w:pPr>
        <w:numPr>
          <w:ilvl w:val="0"/>
          <w:numId w:val="13"/>
        </w:numPr>
        <w:spacing w:after="13" w:line="240" w:lineRule="auto"/>
        <w:ind w:left="709" w:right="366" w:hanging="283"/>
        <w:jc w:val="both"/>
        <w:rPr>
          <w:szCs w:val="24"/>
        </w:rPr>
      </w:pPr>
      <w:r w:rsidRPr="00F35D64">
        <w:rPr>
          <w:szCs w:val="24"/>
        </w:rPr>
        <w:t>Zmiany, o których mowa w pkt. 1 mogą dotyczyć:</w:t>
      </w:r>
    </w:p>
    <w:p w14:paraId="521200D6" w14:textId="77777777" w:rsidR="00695D66" w:rsidRPr="00F35D64" w:rsidRDefault="00695D66" w:rsidP="00F35D64">
      <w:pPr>
        <w:numPr>
          <w:ilvl w:val="1"/>
          <w:numId w:val="13"/>
        </w:numPr>
        <w:spacing w:after="13" w:line="240" w:lineRule="auto"/>
        <w:ind w:left="1134" w:right="366" w:hanging="425"/>
        <w:jc w:val="both"/>
        <w:rPr>
          <w:szCs w:val="24"/>
        </w:rPr>
      </w:pPr>
      <w:r w:rsidRPr="00F35D64">
        <w:rPr>
          <w:szCs w:val="24"/>
        </w:rPr>
        <w:t>zmiany osób odpowiedzialnych za kontakty, wykonawstwo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zapytania ofertowego.</w:t>
      </w:r>
    </w:p>
    <w:p w14:paraId="17B6F3E7" w14:textId="77777777" w:rsidR="00695D66" w:rsidRPr="00F35D64" w:rsidRDefault="00695D66" w:rsidP="00F35D64">
      <w:pPr>
        <w:numPr>
          <w:ilvl w:val="1"/>
          <w:numId w:val="13"/>
        </w:numPr>
        <w:spacing w:after="13" w:line="240" w:lineRule="auto"/>
        <w:ind w:left="1134" w:right="366" w:hanging="425"/>
        <w:jc w:val="both"/>
        <w:rPr>
          <w:szCs w:val="24"/>
        </w:rPr>
      </w:pPr>
      <w:r w:rsidRPr="00F35D64">
        <w:rPr>
          <w:szCs w:val="24"/>
        </w:rPr>
        <w:t>w  przypadku  ustawowej  zmiany  stawki  VAT  (zwiększenia  lub  zmniejszenia), wartości  netto  z  oferty  Wykonawcy pozostaną bez zmian, a kwota wynagrodzenia brutto Wykonawcy, zostanie wyliczona na podstawie nowych przepisów z uwzględnieniem  stopnia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60B79672" w14:textId="77777777" w:rsidR="00695D66" w:rsidRPr="00F35D64" w:rsidRDefault="00695D66" w:rsidP="00F35D64">
      <w:pPr>
        <w:numPr>
          <w:ilvl w:val="0"/>
          <w:numId w:val="13"/>
        </w:numPr>
        <w:spacing w:after="13" w:line="240" w:lineRule="auto"/>
        <w:ind w:left="851" w:right="366" w:hanging="425"/>
        <w:jc w:val="both"/>
        <w:rPr>
          <w:szCs w:val="24"/>
        </w:rPr>
      </w:pPr>
      <w:bookmarkStart w:id="0" w:name="_Hlk93577218"/>
      <w:r w:rsidRPr="00F35D64">
        <w:rPr>
          <w:szCs w:val="24"/>
        </w:rPr>
        <w:t xml:space="preserve">Zamawiający określa następujące okoliczności zmiany terminu wykonania zamówienia w szczególności: </w:t>
      </w:r>
    </w:p>
    <w:p w14:paraId="7E136FB9"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Wystąpienia zmian powszechnie obowiązujących przepisów prawa w zakresie mającym wpływ na termin realizacji przedmiotu umowy,</w:t>
      </w:r>
    </w:p>
    <w:p w14:paraId="4AB20404"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wstrzymania realizacji przedmiotu umowy przez zamawiającego,</w:t>
      </w:r>
    </w:p>
    <w:p w14:paraId="2A50F861"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zmiany terminu wykonania robót budowlanych,</w:t>
      </w:r>
    </w:p>
    <w:p w14:paraId="7F555C6E"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 xml:space="preserve">odmowy wydania przez organy administracji lub inne podmioty wymaganych decyzji, zezwoleń, uzgodnień z przyczyn niezawinionych przez wykonawcę,  </w:t>
      </w:r>
    </w:p>
    <w:p w14:paraId="08C7D4D6"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przekroczenia przewidzianych przepisami prawa terminów trwania procedur administracyjnych, liczonych zgodnie z zasadami określonymi w kodeksie postępowania administracyjnego nie wynikającego z winy Wykonawcy</w:t>
      </w:r>
    </w:p>
    <w:p w14:paraId="753CC65E"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 xml:space="preserve">działania siły wyższej (np. klęski żywiołowe, strajki generalne lub lokalne), mającej bezpośredni wpływ na terminowość wykonywania przedmiotu umowy, </w:t>
      </w:r>
    </w:p>
    <w:p w14:paraId="3792FFEE"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 xml:space="preserve">wystąpienia okoliczności, których strony umowy nie były w stanie przewidzieć, pomimo zachowania należytej staranności, </w:t>
      </w:r>
    </w:p>
    <w:p w14:paraId="1D712A00"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 xml:space="preserve">na skutek działań osób trzecich lub organów władzy publicznej, które spowodują przerwanie lub czasowe zawieszenie realizacji zamówienia, </w:t>
      </w:r>
    </w:p>
    <w:p w14:paraId="196501FE" w14:textId="77777777" w:rsidR="00695D66" w:rsidRPr="00F35D64" w:rsidRDefault="00695D66" w:rsidP="00F35D64">
      <w:pPr>
        <w:numPr>
          <w:ilvl w:val="1"/>
          <w:numId w:val="13"/>
        </w:numPr>
        <w:spacing w:after="13" w:line="240" w:lineRule="auto"/>
        <w:ind w:left="1134" w:right="366" w:hanging="283"/>
        <w:jc w:val="both"/>
        <w:rPr>
          <w:szCs w:val="24"/>
        </w:rPr>
      </w:pPr>
      <w:r w:rsidRPr="00F35D64">
        <w:rPr>
          <w:szCs w:val="24"/>
        </w:rPr>
        <w:t>w przypadku konieczności wykonania dodatkowych badań i ekspertyz, analiz itp.</w:t>
      </w:r>
    </w:p>
    <w:p w14:paraId="4EDEC6A6" w14:textId="77777777" w:rsidR="00F35D64" w:rsidRPr="00F35D64" w:rsidRDefault="00695D66" w:rsidP="00F35D64">
      <w:pPr>
        <w:numPr>
          <w:ilvl w:val="0"/>
          <w:numId w:val="13"/>
        </w:numPr>
        <w:spacing w:after="261" w:line="240" w:lineRule="auto"/>
        <w:ind w:left="709" w:right="366" w:hanging="425"/>
        <w:jc w:val="both"/>
        <w:rPr>
          <w:szCs w:val="24"/>
        </w:rPr>
      </w:pPr>
      <w:r w:rsidRPr="00F35D64">
        <w:rPr>
          <w:szCs w:val="24"/>
        </w:rPr>
        <w:lastRenderedPageBreak/>
        <w:t>W przypadkach wystąpienia okoliczności określonych w pkt 3, strony ustalą nowe terminy realizacji, z tym, że minimalny okres przesunięcia terminu zakończenia równy będzie okresowi przerwy lub postoju.</w:t>
      </w:r>
      <w:bookmarkEnd w:id="0"/>
    </w:p>
    <w:p w14:paraId="47496F67" w14:textId="42BFFACE" w:rsidR="00362CD2" w:rsidRPr="00F35D64" w:rsidRDefault="00F35D64" w:rsidP="00F35D64">
      <w:pPr>
        <w:spacing w:after="261" w:line="240" w:lineRule="auto"/>
        <w:ind w:right="366"/>
        <w:jc w:val="center"/>
        <w:rPr>
          <w:szCs w:val="24"/>
        </w:rPr>
      </w:pPr>
      <w:r>
        <w:rPr>
          <w:szCs w:val="24"/>
        </w:rPr>
        <w:t xml:space="preserve">       </w:t>
      </w:r>
      <w:r w:rsidR="00362CD2" w:rsidRPr="00F35D64">
        <w:rPr>
          <w:szCs w:val="24"/>
        </w:rPr>
        <w:t>§</w:t>
      </w:r>
      <w:r w:rsidR="00695D66" w:rsidRPr="00F35D64">
        <w:rPr>
          <w:szCs w:val="24"/>
        </w:rPr>
        <w:t>9.</w:t>
      </w:r>
    </w:p>
    <w:p w14:paraId="6743A8D8" w14:textId="77777777" w:rsidR="00362CD2" w:rsidRPr="00F35D64" w:rsidRDefault="00362CD2" w:rsidP="00F35D64">
      <w:pPr>
        <w:pStyle w:val="Akapitzlist"/>
        <w:numPr>
          <w:ilvl w:val="0"/>
          <w:numId w:val="10"/>
        </w:numPr>
        <w:spacing w:after="240" w:line="240" w:lineRule="auto"/>
        <w:jc w:val="both"/>
        <w:rPr>
          <w:szCs w:val="24"/>
        </w:rPr>
      </w:pPr>
      <w:r w:rsidRPr="00F35D64">
        <w:rPr>
          <w:szCs w:val="24"/>
        </w:rPr>
        <w:t>Sprawy wynikłe na tle realizacji niniejszej umowy rozstrzygane będą w Sądzie właściwym dla siedziby Zamawiającego.</w:t>
      </w:r>
    </w:p>
    <w:p w14:paraId="29B14BEC" w14:textId="77777777" w:rsidR="00362CD2" w:rsidRPr="00F35D64" w:rsidRDefault="00362CD2" w:rsidP="00F35D64">
      <w:pPr>
        <w:pStyle w:val="Akapitzlist"/>
        <w:numPr>
          <w:ilvl w:val="0"/>
          <w:numId w:val="10"/>
        </w:numPr>
        <w:spacing w:after="240" w:line="240" w:lineRule="auto"/>
        <w:jc w:val="both"/>
        <w:rPr>
          <w:szCs w:val="24"/>
        </w:rPr>
      </w:pPr>
      <w:r w:rsidRPr="00F35D64">
        <w:rPr>
          <w:szCs w:val="24"/>
        </w:rPr>
        <w:t>W sprawach nie uregulowanych niniejszą umową mają zastosowanie przepisu Kodeksu Cywilnego.</w:t>
      </w:r>
    </w:p>
    <w:p w14:paraId="11BA7454" w14:textId="77777777" w:rsidR="00362CD2" w:rsidRPr="00F35D64" w:rsidRDefault="00362CD2" w:rsidP="00F35D64">
      <w:pPr>
        <w:spacing w:after="240" w:line="240" w:lineRule="auto"/>
        <w:jc w:val="center"/>
        <w:rPr>
          <w:szCs w:val="24"/>
        </w:rPr>
      </w:pPr>
      <w:r w:rsidRPr="00F35D64">
        <w:rPr>
          <w:szCs w:val="24"/>
        </w:rPr>
        <w:t>§1</w:t>
      </w:r>
      <w:r w:rsidR="00695D66" w:rsidRPr="00F35D64">
        <w:rPr>
          <w:szCs w:val="24"/>
        </w:rPr>
        <w:t>0</w:t>
      </w:r>
      <w:r w:rsidRPr="00F35D64">
        <w:rPr>
          <w:szCs w:val="24"/>
        </w:rPr>
        <w:t>.</w:t>
      </w:r>
    </w:p>
    <w:p w14:paraId="390D7AF4" w14:textId="77777777" w:rsidR="00362CD2" w:rsidRPr="00F35D64" w:rsidRDefault="00362CD2" w:rsidP="00F35D64">
      <w:pPr>
        <w:spacing w:after="240" w:line="240" w:lineRule="auto"/>
        <w:jc w:val="both"/>
        <w:rPr>
          <w:szCs w:val="24"/>
        </w:rPr>
      </w:pPr>
      <w:r w:rsidRPr="00F35D64">
        <w:rPr>
          <w:szCs w:val="24"/>
        </w:rPr>
        <w:t>Umowę niniejszą sporządzono w 3 egzemplarzach, 1 egzemplarz dla Wykonawcy, 2 egzemplarze dla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62CD2" w:rsidRPr="00F35D64" w14:paraId="3C4B04A4" w14:textId="77777777" w:rsidTr="00112DE1">
        <w:tc>
          <w:tcPr>
            <w:tcW w:w="4814" w:type="dxa"/>
          </w:tcPr>
          <w:p w14:paraId="5532C492" w14:textId="77777777" w:rsidR="00362CD2" w:rsidRPr="00F35D64" w:rsidRDefault="00112DE1" w:rsidP="00F35D64">
            <w:pPr>
              <w:spacing w:after="240"/>
              <w:jc w:val="center"/>
              <w:rPr>
                <w:b/>
                <w:szCs w:val="24"/>
              </w:rPr>
            </w:pPr>
            <w:r w:rsidRPr="00F35D64">
              <w:rPr>
                <w:b/>
                <w:szCs w:val="24"/>
              </w:rPr>
              <w:t>Zamawiający</w:t>
            </w:r>
          </w:p>
        </w:tc>
        <w:tc>
          <w:tcPr>
            <w:tcW w:w="4814" w:type="dxa"/>
          </w:tcPr>
          <w:p w14:paraId="17ABFE64" w14:textId="77777777" w:rsidR="00362CD2" w:rsidRPr="00F35D64" w:rsidRDefault="00112DE1" w:rsidP="00F35D64">
            <w:pPr>
              <w:spacing w:after="240"/>
              <w:jc w:val="center"/>
              <w:rPr>
                <w:b/>
                <w:szCs w:val="24"/>
              </w:rPr>
            </w:pPr>
            <w:r w:rsidRPr="00F35D64">
              <w:rPr>
                <w:b/>
                <w:szCs w:val="24"/>
              </w:rPr>
              <w:t>Wykonawca</w:t>
            </w:r>
          </w:p>
        </w:tc>
      </w:tr>
    </w:tbl>
    <w:p w14:paraId="24FDD7E7" w14:textId="77777777" w:rsidR="00362CD2" w:rsidRPr="00F35D64" w:rsidRDefault="00362CD2" w:rsidP="00F35D64">
      <w:pPr>
        <w:spacing w:after="240" w:line="240" w:lineRule="auto"/>
        <w:jc w:val="both"/>
        <w:rPr>
          <w:szCs w:val="24"/>
        </w:rPr>
      </w:pPr>
    </w:p>
    <w:sectPr w:rsidR="00362CD2" w:rsidRPr="00F35D64" w:rsidSect="00112DE1">
      <w:headerReference w:type="default" r:id="rId7"/>
      <w:footerReference w:type="default" r:id="rId8"/>
      <w:pgSz w:w="11906" w:h="16838"/>
      <w:pgMar w:top="153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EE14" w14:textId="77777777" w:rsidR="008F7CBF" w:rsidRDefault="008F7CBF" w:rsidP="006957FD">
      <w:pPr>
        <w:spacing w:after="0" w:line="240" w:lineRule="auto"/>
      </w:pPr>
      <w:r>
        <w:separator/>
      </w:r>
    </w:p>
  </w:endnote>
  <w:endnote w:type="continuationSeparator" w:id="0">
    <w:p w14:paraId="029D0EE0" w14:textId="77777777" w:rsidR="008F7CBF" w:rsidRDefault="008F7CBF" w:rsidP="0069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9628"/>
    </w:tblGrid>
    <w:tr w:rsidR="00456290" w14:paraId="541A91B4" w14:textId="77777777" w:rsidTr="00456290">
      <w:tc>
        <w:tcPr>
          <w:tcW w:w="9628" w:type="dxa"/>
          <w:tcBorders>
            <w:top w:val="single" w:sz="4" w:space="0" w:color="BFBFBF" w:themeColor="background1" w:themeShade="BF"/>
            <w:left w:val="nil"/>
            <w:bottom w:val="nil"/>
            <w:right w:val="nil"/>
          </w:tcBorders>
        </w:tcPr>
        <w:p w14:paraId="1E4B9186" w14:textId="77777777" w:rsidR="00456290" w:rsidRPr="00456290" w:rsidRDefault="00456290" w:rsidP="00695D66">
          <w:pPr>
            <w:pStyle w:val="Stopka"/>
            <w:jc w:val="right"/>
            <w:rPr>
              <w:color w:val="000000" w:themeColor="text1"/>
              <w:sz w:val="18"/>
              <w:szCs w:val="18"/>
            </w:rPr>
          </w:pPr>
          <w:r w:rsidRPr="006957FD">
            <w:rPr>
              <w:rFonts w:eastAsiaTheme="majorEastAsia"/>
              <w:color w:val="000000" w:themeColor="text1"/>
              <w:sz w:val="18"/>
              <w:szCs w:val="18"/>
            </w:rPr>
            <w:t xml:space="preserve">str. </w:t>
          </w:r>
          <w:r w:rsidRPr="006957FD">
            <w:rPr>
              <w:rFonts w:eastAsiaTheme="minorEastAsia"/>
              <w:color w:val="000000" w:themeColor="text1"/>
              <w:sz w:val="18"/>
              <w:szCs w:val="18"/>
            </w:rPr>
            <w:fldChar w:fldCharType="begin"/>
          </w:r>
          <w:r w:rsidRPr="006957FD">
            <w:rPr>
              <w:color w:val="000000" w:themeColor="text1"/>
              <w:sz w:val="18"/>
              <w:szCs w:val="18"/>
            </w:rPr>
            <w:instrText>PAGE    \* MERGEFORMAT</w:instrText>
          </w:r>
          <w:r w:rsidRPr="006957FD">
            <w:rPr>
              <w:rFonts w:eastAsiaTheme="minorEastAsia"/>
              <w:color w:val="000000" w:themeColor="text1"/>
              <w:sz w:val="18"/>
              <w:szCs w:val="18"/>
            </w:rPr>
            <w:fldChar w:fldCharType="separate"/>
          </w:r>
          <w:r w:rsidR="003B33E9" w:rsidRPr="003B33E9">
            <w:rPr>
              <w:rFonts w:eastAsiaTheme="majorEastAsia"/>
              <w:noProof/>
              <w:color w:val="000000" w:themeColor="text1"/>
              <w:sz w:val="18"/>
              <w:szCs w:val="18"/>
            </w:rPr>
            <w:t>5</w:t>
          </w:r>
          <w:r w:rsidRPr="006957FD">
            <w:rPr>
              <w:rFonts w:eastAsiaTheme="majorEastAsia"/>
              <w:color w:val="000000" w:themeColor="text1"/>
              <w:sz w:val="18"/>
              <w:szCs w:val="18"/>
            </w:rPr>
            <w:fldChar w:fldCharType="end"/>
          </w:r>
          <w:r>
            <w:rPr>
              <w:rFonts w:eastAsiaTheme="majorEastAsia"/>
              <w:color w:val="000000" w:themeColor="text1"/>
              <w:sz w:val="18"/>
              <w:szCs w:val="18"/>
            </w:rPr>
            <w:t>/</w:t>
          </w:r>
          <w:r w:rsidR="00695D66">
            <w:rPr>
              <w:rFonts w:eastAsiaTheme="majorEastAsia"/>
              <w:color w:val="000000" w:themeColor="text1"/>
              <w:sz w:val="18"/>
              <w:szCs w:val="18"/>
            </w:rPr>
            <w:t>5</w:t>
          </w:r>
        </w:p>
      </w:tc>
    </w:tr>
  </w:tbl>
  <w:p w14:paraId="1A547FEF" w14:textId="77777777" w:rsidR="006957FD" w:rsidRPr="006957FD" w:rsidRDefault="006957FD" w:rsidP="00456290">
    <w:pPr>
      <w:pStyle w:val="Stopka"/>
      <w:jc w:val="right"/>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405B" w14:textId="77777777" w:rsidR="008F7CBF" w:rsidRDefault="008F7CBF" w:rsidP="006957FD">
      <w:pPr>
        <w:spacing w:after="0" w:line="240" w:lineRule="auto"/>
      </w:pPr>
      <w:r>
        <w:separator/>
      </w:r>
    </w:p>
  </w:footnote>
  <w:footnote w:type="continuationSeparator" w:id="0">
    <w:p w14:paraId="76AEBBB1" w14:textId="77777777" w:rsidR="008F7CBF" w:rsidRDefault="008F7CBF" w:rsidP="0069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7D8B" w14:textId="77777777" w:rsidR="006957FD" w:rsidRDefault="006957FD" w:rsidP="006957FD">
    <w:pPr>
      <w:pStyle w:val="Nagwek"/>
      <w:jc w:val="center"/>
    </w:pPr>
    <w:r>
      <w:rPr>
        <w:noProof/>
        <w:lang w:eastAsia="pl-PL"/>
      </w:rPr>
      <w:drawing>
        <wp:anchor distT="0" distB="0" distL="114300" distR="114300" simplePos="0" relativeHeight="251658240" behindDoc="1" locked="0" layoutInCell="1" allowOverlap="1" wp14:anchorId="457193F1" wp14:editId="31455E64">
          <wp:simplePos x="0" y="0"/>
          <wp:positionH relativeFrom="margin">
            <wp:align>right</wp:align>
          </wp:positionH>
          <wp:positionV relativeFrom="paragraph">
            <wp:posOffset>-127534</wp:posOffset>
          </wp:positionV>
          <wp:extent cx="5760720" cy="575310"/>
          <wp:effectExtent l="0" t="0" r="0" b="0"/>
          <wp:wrapTight wrapText="bothSides">
            <wp:wrapPolygon edited="0">
              <wp:start x="0" y="0"/>
              <wp:lineTo x="0" y="20742"/>
              <wp:lineTo x="21500" y="20742"/>
              <wp:lineTo x="215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bCs w:val="0"/>
        <w:sz w:val="20"/>
        <w:szCs w:val="20"/>
      </w:rPr>
    </w:lvl>
  </w:abstractNum>
  <w:abstractNum w:abstractNumId="1" w15:restartNumberingAfterBreak="0">
    <w:nsid w:val="12AF693C"/>
    <w:multiLevelType w:val="hybridMultilevel"/>
    <w:tmpl w:val="E2D47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41F4F"/>
    <w:multiLevelType w:val="hybridMultilevel"/>
    <w:tmpl w:val="C4FA608A"/>
    <w:lvl w:ilvl="0" w:tplc="28F2558A">
      <w:start w:val="3"/>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72F5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368002">
      <w:start w:val="1"/>
      <w:numFmt w:val="bullet"/>
      <w:lvlText w:val="▪"/>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EE192">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786F50">
      <w:start w:val="1"/>
      <w:numFmt w:val="bullet"/>
      <w:lvlText w:val="o"/>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C3304">
      <w:start w:val="1"/>
      <w:numFmt w:val="bullet"/>
      <w:lvlText w:val="▪"/>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250DE">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E6862">
      <w:start w:val="1"/>
      <w:numFmt w:val="bullet"/>
      <w:lvlText w:val="o"/>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240D90">
      <w:start w:val="1"/>
      <w:numFmt w:val="bullet"/>
      <w:lvlText w:val="▪"/>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ED745C"/>
    <w:multiLevelType w:val="hybridMultilevel"/>
    <w:tmpl w:val="09602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51119"/>
    <w:multiLevelType w:val="hybridMultilevel"/>
    <w:tmpl w:val="FF52884A"/>
    <w:lvl w:ilvl="0" w:tplc="04150001">
      <w:start w:val="1"/>
      <w:numFmt w:val="bullet"/>
      <w:lvlText w:val=""/>
      <w:lvlJc w:val="left"/>
      <w:pPr>
        <w:tabs>
          <w:tab w:val="num" w:pos="5760"/>
        </w:tabs>
        <w:ind w:left="57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0E4693"/>
    <w:multiLevelType w:val="hybridMultilevel"/>
    <w:tmpl w:val="5F327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7167B"/>
    <w:multiLevelType w:val="hybridMultilevel"/>
    <w:tmpl w:val="75C21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EE62D2"/>
    <w:multiLevelType w:val="hybridMultilevel"/>
    <w:tmpl w:val="9E628980"/>
    <w:lvl w:ilvl="0" w:tplc="62EC9382">
      <w:start w:val="1"/>
      <w:numFmt w:val="decimal"/>
      <w:lvlText w:val="%1."/>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68413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2F1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ED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0B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8A86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6EAA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26CB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B2C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840F14"/>
    <w:multiLevelType w:val="hybridMultilevel"/>
    <w:tmpl w:val="FBAA56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1D5826"/>
    <w:multiLevelType w:val="hybridMultilevel"/>
    <w:tmpl w:val="0442B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C875A4"/>
    <w:multiLevelType w:val="hybridMultilevel"/>
    <w:tmpl w:val="F79A9BE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272F9"/>
    <w:multiLevelType w:val="hybridMultilevel"/>
    <w:tmpl w:val="FDF2EC9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9709CB"/>
    <w:multiLevelType w:val="hybridMultilevel"/>
    <w:tmpl w:val="C05E5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616C7E"/>
    <w:multiLevelType w:val="hybridMultilevel"/>
    <w:tmpl w:val="35D0DA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AD7537"/>
    <w:multiLevelType w:val="hybridMultilevel"/>
    <w:tmpl w:val="121293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2446A65"/>
    <w:multiLevelType w:val="hybridMultilevel"/>
    <w:tmpl w:val="D98E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C71F1"/>
    <w:multiLevelType w:val="hybridMultilevel"/>
    <w:tmpl w:val="EA707FA0"/>
    <w:lvl w:ilvl="0" w:tplc="BCDAAFF2">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8513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0ADF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30C8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2E7A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7636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80D9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DE57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264F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9"/>
  </w:num>
  <w:num w:numId="4">
    <w:abstractNumId w:val="5"/>
  </w:num>
  <w:num w:numId="5">
    <w:abstractNumId w:val="11"/>
  </w:num>
  <w:num w:numId="6">
    <w:abstractNumId w:val="3"/>
  </w:num>
  <w:num w:numId="7">
    <w:abstractNumId w:val="13"/>
  </w:num>
  <w:num w:numId="8">
    <w:abstractNumId w:val="10"/>
  </w:num>
  <w:num w:numId="9">
    <w:abstractNumId w:val="12"/>
  </w:num>
  <w:num w:numId="10">
    <w:abstractNumId w:val="15"/>
  </w:num>
  <w:num w:numId="11">
    <w:abstractNumId w:val="7"/>
  </w:num>
  <w:num w:numId="12">
    <w:abstractNumId w:val="2"/>
  </w:num>
  <w:num w:numId="13">
    <w:abstractNumId w:val="16"/>
  </w:num>
  <w:num w:numId="14">
    <w:abstractNumId w:val="14"/>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EA"/>
    <w:rsid w:val="000E0CB0"/>
    <w:rsid w:val="000E486E"/>
    <w:rsid w:val="00102045"/>
    <w:rsid w:val="00112DE1"/>
    <w:rsid w:val="00116C53"/>
    <w:rsid w:val="001473FD"/>
    <w:rsid w:val="00246208"/>
    <w:rsid w:val="00362CD2"/>
    <w:rsid w:val="003B33E9"/>
    <w:rsid w:val="00446D6C"/>
    <w:rsid w:val="00456290"/>
    <w:rsid w:val="005317CD"/>
    <w:rsid w:val="00595B9E"/>
    <w:rsid w:val="00663427"/>
    <w:rsid w:val="006957FD"/>
    <w:rsid w:val="00695D66"/>
    <w:rsid w:val="00696742"/>
    <w:rsid w:val="00717F70"/>
    <w:rsid w:val="00764E39"/>
    <w:rsid w:val="007964E6"/>
    <w:rsid w:val="007A2BAF"/>
    <w:rsid w:val="007D588E"/>
    <w:rsid w:val="008122EA"/>
    <w:rsid w:val="00857BCB"/>
    <w:rsid w:val="008B1674"/>
    <w:rsid w:val="008F78FB"/>
    <w:rsid w:val="008F7CBF"/>
    <w:rsid w:val="00956249"/>
    <w:rsid w:val="00981CBF"/>
    <w:rsid w:val="00A93A08"/>
    <w:rsid w:val="00AA73D4"/>
    <w:rsid w:val="00AD04A6"/>
    <w:rsid w:val="00AE37EA"/>
    <w:rsid w:val="00B101AB"/>
    <w:rsid w:val="00BB7C81"/>
    <w:rsid w:val="00C50290"/>
    <w:rsid w:val="00C94010"/>
    <w:rsid w:val="00D27534"/>
    <w:rsid w:val="00D47DE1"/>
    <w:rsid w:val="00DD230B"/>
    <w:rsid w:val="00E005F0"/>
    <w:rsid w:val="00E448E0"/>
    <w:rsid w:val="00E871A0"/>
    <w:rsid w:val="00F35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7D64"/>
  <w15:chartTrackingRefBased/>
  <w15:docId w15:val="{182A3855-2ADA-46C7-9697-87766A7C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7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7FD"/>
  </w:style>
  <w:style w:type="paragraph" w:styleId="Stopka">
    <w:name w:val="footer"/>
    <w:basedOn w:val="Normalny"/>
    <w:link w:val="StopkaZnak"/>
    <w:uiPriority w:val="99"/>
    <w:unhideWhenUsed/>
    <w:rsid w:val="006957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7FD"/>
  </w:style>
  <w:style w:type="paragraph" w:styleId="Akapitzlist">
    <w:name w:val="List Paragraph"/>
    <w:basedOn w:val="Normalny"/>
    <w:uiPriority w:val="34"/>
    <w:qFormat/>
    <w:rsid w:val="006957FD"/>
    <w:pPr>
      <w:ind w:left="720"/>
      <w:contextualSpacing/>
    </w:pPr>
  </w:style>
  <w:style w:type="table" w:styleId="Tabela-Siatka">
    <w:name w:val="Table Grid"/>
    <w:basedOn w:val="Standardowy"/>
    <w:uiPriority w:val="39"/>
    <w:rsid w:val="0036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rsid w:val="00F35D64"/>
    <w:pPr>
      <w:spacing w:after="0" w:line="240" w:lineRule="auto"/>
      <w:jc w:val="both"/>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semiHidden/>
    <w:rsid w:val="00F35D64"/>
    <w:rPr>
      <w:rFonts w:ascii="Arial" w:eastAsia="Times New Roman" w:hAnsi="Arial"/>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10160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Sławek_J</dc:creator>
  <cp:keywords/>
  <dc:description/>
  <cp:lastModifiedBy>Adrian Polita</cp:lastModifiedBy>
  <cp:revision>3</cp:revision>
  <cp:lastPrinted>2022-01-20T13:17:00Z</cp:lastPrinted>
  <dcterms:created xsi:type="dcterms:W3CDTF">2022-01-21T11:26:00Z</dcterms:created>
  <dcterms:modified xsi:type="dcterms:W3CDTF">2022-01-21T12:41:00Z</dcterms:modified>
</cp:coreProperties>
</file>