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b/>
          <w:bCs/>
          <w:i/>
          <w:iCs/>
          <w:sz w:val="20"/>
          <w:szCs w:val="20"/>
        </w:rPr>
      </w:pPr>
      <w:r w:rsidRPr="00A17A22">
        <w:rPr>
          <w:rFonts w:ascii="Times New Roman" w:hAnsi="Times New Roman" w:cs="Times New Roman"/>
          <w:b/>
          <w:bCs/>
          <w:i/>
          <w:iCs/>
          <w:sz w:val="20"/>
          <w:szCs w:val="20"/>
        </w:rPr>
        <w:t xml:space="preserve">Objaśnienia do Wieloletniej Prognozy Finansowej Gminy Piecki na okres 2017-2024 </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Ustawa o finansach publicznych z 27 sierpnia 2009 roku nałożyła na gminy obowiązek sporządzania Wieloletniej Prognozy Finansowej</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Zakres WPF określony został w art. 226 ustawy  i powinien obejmować:</w:t>
      </w:r>
    </w:p>
    <w:p w:rsidR="00A17A22" w:rsidRPr="00A17A22" w:rsidRDefault="00A17A22" w:rsidP="00A17A22">
      <w:pPr>
        <w:numPr>
          <w:ilvl w:val="0"/>
          <w:numId w:val="1"/>
        </w:numPr>
        <w:tabs>
          <w:tab w:val="left" w:pos="14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dochody bieżące,</w:t>
      </w:r>
    </w:p>
    <w:p w:rsidR="00A17A22" w:rsidRPr="00A17A22" w:rsidRDefault="00A17A22" w:rsidP="00A17A22">
      <w:pPr>
        <w:numPr>
          <w:ilvl w:val="0"/>
          <w:numId w:val="1"/>
        </w:numPr>
        <w:tabs>
          <w:tab w:val="left" w:pos="14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wydatki bieżące budżetu z wyodrębnieniem wydatków na obsługę długu,</w:t>
      </w:r>
    </w:p>
    <w:p w:rsidR="00A17A22" w:rsidRPr="00A17A22" w:rsidRDefault="00A17A22" w:rsidP="00A17A22">
      <w:pPr>
        <w:numPr>
          <w:ilvl w:val="0"/>
          <w:numId w:val="1"/>
        </w:numPr>
        <w:tabs>
          <w:tab w:val="left" w:pos="14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 xml:space="preserve"> dochody majątkowe, w tym dochody ze sprzedaży majątku, </w:t>
      </w:r>
    </w:p>
    <w:p w:rsidR="00A17A22" w:rsidRPr="00A17A22" w:rsidRDefault="00A17A22" w:rsidP="00A17A22">
      <w:pPr>
        <w:numPr>
          <w:ilvl w:val="0"/>
          <w:numId w:val="1"/>
        </w:numPr>
        <w:tabs>
          <w:tab w:val="left" w:pos="14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 xml:space="preserve">wydatki budżetu z wyodrębnieniem wydatków majątkowych, </w:t>
      </w:r>
    </w:p>
    <w:p w:rsidR="00A17A22" w:rsidRPr="00A17A22" w:rsidRDefault="00A17A22" w:rsidP="00A17A22">
      <w:pPr>
        <w:numPr>
          <w:ilvl w:val="0"/>
          <w:numId w:val="1"/>
        </w:numPr>
        <w:tabs>
          <w:tab w:val="left" w:pos="14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 xml:space="preserve">wynik budżetu, </w:t>
      </w:r>
    </w:p>
    <w:p w:rsidR="00A17A22" w:rsidRPr="00A17A22" w:rsidRDefault="00A17A22" w:rsidP="00A17A22">
      <w:pPr>
        <w:numPr>
          <w:ilvl w:val="0"/>
          <w:numId w:val="1"/>
        </w:numPr>
        <w:tabs>
          <w:tab w:val="left" w:pos="14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 xml:space="preserve">sposób finansowania deficytu, </w:t>
      </w:r>
    </w:p>
    <w:p w:rsidR="00A17A22" w:rsidRPr="00A17A22" w:rsidRDefault="00A17A22" w:rsidP="00A17A22">
      <w:pPr>
        <w:numPr>
          <w:ilvl w:val="0"/>
          <w:numId w:val="1"/>
        </w:numPr>
        <w:tabs>
          <w:tab w:val="left" w:pos="14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 xml:space="preserve">przychody i rozchody budżetu z uwzględnieniem długu zaciągniętego oraz przewidywanego do zaciągnięcia, </w:t>
      </w:r>
    </w:p>
    <w:p w:rsidR="00A17A22" w:rsidRPr="00A17A22" w:rsidRDefault="00A17A22" w:rsidP="00A17A22">
      <w:pPr>
        <w:numPr>
          <w:ilvl w:val="0"/>
          <w:numId w:val="1"/>
        </w:numPr>
        <w:tabs>
          <w:tab w:val="left" w:pos="14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relację kwoty długu.</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 xml:space="preserve">Zgodnie z ustawą o finansach publicznych Wieloletnią Prognozę Finansową opracowuje się na okres roku budżetowego oraz co najmniej trzech kolejnych lat. Jednakże okres objęty prognozą nie może być krótszy od okresu spłat zobowiązań z tytułu zaciągniętych lub przewidzianych do zaciągnięcia kredytów bankowych czy pożyczek, bądź też udzielonych poręczeń  lub gwarancji. Gmina Piecki nie udzielała poręczeń i gwarancji, zatem ten zakres WPF nie występuje. W przypadku zobowiązań z tytułu zaciągniętych kredytów  przyjęto okresy spłaty oraz wysokość spłat w poszczególnych latach wynikające z zawartych umów, tj. do końca roku 2021 . Planowany do zaciągnięcia w roku 2017 kredyt w kwocie 3.190.000 zł  przewiduje się spłacić w latach  2018 -2024, w sposób następujący: </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 xml:space="preserve">w  roku 2018 i 2019 po 10.000 zł, </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w roku 2020 i 2021 po 50.000 zł,</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 xml:space="preserve">w roku 2022 i 2023 po 1.000.000 zł  </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i   roku 2024 kwotę 1.070.000 zł.</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Okres projektowanej wieloletniej prognozy finansowej wydłużył się o 3 lata w stosunku do obowiązującej dotychczas. Wydłużenie okresu podyktowane było możliwością dokonania przez Gminę  spłat kredytu przewidywanego do zaciągnięcia w roku 2017.</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lastRenderedPageBreak/>
        <w:t>Na  2017 rok przyjęto wielkości   z opracowanego projektu budżetu w zakresie:</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dochodów ogółem,</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 xml:space="preserve">dochodów bieżących, </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dochodów majątkowych,</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wydatków ogółem,</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wydatków bieżących w tym na obsługę długu,</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wydatków majątkowych,</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rozchodów z tytułu spłat kredytów,</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 xml:space="preserve">deficytu  budżetu oraz źródeł jego sfinansowania. </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Do obliczenia wielkości dochodów prognozowanych na lata 2018 -2024 zastosowano wskaźnik przeliczeniowy  1- 2 %. Założono, że w tym okresie dochody bieżące, to jest udziały w podatkach PIT i CIT, transfery (dotacje i subwencje) oraz dochody podatkowe , będą wzrastać  o 2%.</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W przypadku dochodów majątkowych, to jest dochodów ze sprzedaży majątku oraz dotacji na inwestycje, przyjęte wielkości tej grupy dochodów uwzględniają dotacje na dofinansowanie inwestycji oraz wpływy ze zbycia mienia komunalnego. Proponowane wpływy ze sprzedaży mienia komunalnego są na poziomie 1.000.000 zł i  w stosunku do planowanych w roku 2016 znacznie wzrastają. Jednakże kwota przyjętą w projekcie budżetu  na rok 2017 jest możliwa do zrealizowania, ponieważ Gmina planuje zwiększenie o ok. 4 ha obszaru specjalnej strefy ekonomicznej oraz uzbrojenie tych terenów w infrastrukturę wodnokanalizacyjną  i energetyczną. Zainteresowanie potencjalnych inwestorów jest dosyć duże, stąd też wykonanie zakładanej kwoty dochodów jest realne.</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 xml:space="preserve">Przy konstruowaniu wydatków w WPF brano pod uwagę wielkość planowanego zadłużenia  oraz wysokość spłaty zaciągniętych zobowiązań kredytowych. W roku 2017  przewiduje się  zaciągnięcie kredytu  w kwocie 3.190.000 zł. </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Wydatki budżetu zaplanowano w kwocie wyższej niż dochody . Deficyt  budżetu w wysokości 1.481.000 zł sfinansowany zostanie przychodami pochodzącymi z następujących źródeł:</w:t>
      </w:r>
    </w:p>
    <w:p w:rsidR="00A17A22" w:rsidRPr="00A17A22" w:rsidRDefault="00A17A22" w:rsidP="00A17A22">
      <w:pPr>
        <w:numPr>
          <w:ilvl w:val="0"/>
          <w:numId w:val="1"/>
        </w:numPr>
        <w:tabs>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28"/>
        <w:jc w:val="both"/>
        <w:rPr>
          <w:rFonts w:ascii="Times New Roman" w:hAnsi="Times New Roman" w:cs="Times New Roman"/>
          <w:sz w:val="20"/>
          <w:szCs w:val="20"/>
        </w:rPr>
      </w:pPr>
      <w:r w:rsidRPr="00A17A22">
        <w:rPr>
          <w:rFonts w:ascii="Times New Roman" w:hAnsi="Times New Roman" w:cs="Times New Roman"/>
          <w:sz w:val="20"/>
          <w:szCs w:val="20"/>
        </w:rPr>
        <w:t>kredyt bankowy  w kwocie 481.000 zł,</w:t>
      </w:r>
    </w:p>
    <w:p w:rsidR="00A17A22" w:rsidRPr="00A17A22" w:rsidRDefault="00A17A22" w:rsidP="00A17A22">
      <w:pPr>
        <w:numPr>
          <w:ilvl w:val="0"/>
          <w:numId w:val="1"/>
        </w:numPr>
        <w:tabs>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line="360" w:lineRule="auto"/>
        <w:ind w:left="1428"/>
        <w:jc w:val="both"/>
        <w:rPr>
          <w:rFonts w:ascii="Times New Roman" w:hAnsi="Times New Roman" w:cs="Times New Roman"/>
          <w:sz w:val="20"/>
          <w:szCs w:val="20"/>
        </w:rPr>
      </w:pPr>
      <w:r w:rsidRPr="00A17A22">
        <w:rPr>
          <w:rFonts w:ascii="Times New Roman" w:hAnsi="Times New Roman" w:cs="Times New Roman"/>
          <w:sz w:val="20"/>
          <w:szCs w:val="20"/>
        </w:rPr>
        <w:t xml:space="preserve">pożyczka z </w:t>
      </w:r>
      <w:proofErr w:type="spellStart"/>
      <w:r w:rsidRPr="00A17A22">
        <w:rPr>
          <w:rFonts w:ascii="Times New Roman" w:hAnsi="Times New Roman" w:cs="Times New Roman"/>
          <w:sz w:val="20"/>
          <w:szCs w:val="20"/>
        </w:rPr>
        <w:t>WFOŚiGW</w:t>
      </w:r>
      <w:proofErr w:type="spellEnd"/>
      <w:r w:rsidRPr="00A17A22">
        <w:rPr>
          <w:rFonts w:ascii="Times New Roman" w:hAnsi="Times New Roman" w:cs="Times New Roman"/>
          <w:sz w:val="20"/>
          <w:szCs w:val="20"/>
        </w:rPr>
        <w:t xml:space="preserve">   w kwocie 1.000.000 zł</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 xml:space="preserve">Z pożyczki planuje się  finansowanie  dwóch inwestycji , tj. budowę wodociągu w miejscowości Babięta ( 600.000 zł) oraz budowę kanalizacji sanitarnej </w:t>
      </w:r>
      <w:proofErr w:type="spellStart"/>
      <w:r w:rsidRPr="00A17A22">
        <w:rPr>
          <w:rFonts w:ascii="Times New Roman" w:hAnsi="Times New Roman" w:cs="Times New Roman"/>
          <w:sz w:val="20"/>
          <w:szCs w:val="20"/>
        </w:rPr>
        <w:t>Machary</w:t>
      </w:r>
      <w:proofErr w:type="spellEnd"/>
      <w:r w:rsidRPr="00A17A22">
        <w:rPr>
          <w:rFonts w:ascii="Times New Roman" w:hAnsi="Times New Roman" w:cs="Times New Roman"/>
          <w:sz w:val="20"/>
          <w:szCs w:val="20"/>
        </w:rPr>
        <w:t>(PGR) – Czaszkowo (400.000 zł).</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lastRenderedPageBreak/>
        <w:t xml:space="preserve">  W  następnych latach wydatki proponowane są   w kwotach niższych niż dochody. Nadwyżka przeznaczana będzie na spłatę zadłużenia. </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Przewidywane zadłużenie na koniec 2016 roku szacuje się na kwotę 9.170.114 zł, zaś na koniec roku 2017 kwota przewidywanego zadłużenia wzrośnie do  10.651.114 zł.  Planowana spłata kredytów w roku 2017 wyniesie 1.709.000 zł.  Dług przypadający do spłaty  w roku 2017 w całości zostanie sfinansowany przychodami pochodzącymi z kredytów bankowych, ( 1.709.000 zł).</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Na koniec 2017 roku wskaźnik zadłużenia  ogółem stanowić będzie 31,81% w stosunku do planowanych dochodów .</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 xml:space="preserve">  W następnych latach szacuje się, iż  kwota zadłużenia będzie się zmniejszać. Całkowitą spłatę zaciągniętych</w:t>
      </w:r>
      <w:r w:rsidRPr="00A17A22">
        <w:rPr>
          <w:rFonts w:ascii="Times New Roman" w:hAnsi="Times New Roman" w:cs="Times New Roman"/>
          <w:color w:val="FF0000"/>
          <w:sz w:val="20"/>
          <w:szCs w:val="20"/>
        </w:rPr>
        <w:t xml:space="preserve"> </w:t>
      </w:r>
      <w:r w:rsidRPr="00A17A22">
        <w:rPr>
          <w:rFonts w:ascii="Times New Roman" w:hAnsi="Times New Roman" w:cs="Times New Roman"/>
          <w:sz w:val="20"/>
          <w:szCs w:val="20"/>
        </w:rPr>
        <w:t xml:space="preserve">kredytów i planowanych do zaciągnięcia,  przewidziano  do końca  2024 roku. Dotychczasowe zadłużenie Gminy Piecki spłacane jest zgodnie z ustalonymi terminami i wysokościami wynikającymi z zawartych umów.  </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W kolejnych latach proponuje się zdecydowanie niższe kwoty na zadania inwestycyjne; ograniczenie wydatków majątkowych związane jest ze spłatą planowanego zadłużenia.</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Od 2014 roku obowiązują  przepisy art. 243 ustawy z dnia 27 sierpnia 2009r. o finansach publicznych , które  określają  tzw. indywidualny wskaźnik zadłużenia.  Spełnienie tego warunku daje możliwość uchwalenia  przez organ stanowiący budżetu j. s. t. W przypadku naszej gminy wymóg ten został spełniony.</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Kolejnym elementem WPF jest wykaz przedsięwzięć, który obejmuje lata 2017 – 2018.       W wykazie tym wyszczególnione zostały te zadania, które przypadają do realizacji jako zadania kontynuowane na podstawie   już  zawartych umów, a których realizacja wykracza poza rok budżetowy, a także nowe zadania ujęte w planie zadań inwestycyjnych na rok 2017. Są to zadania związane z programami realizowanymi z udziałem środków zagranicznych oraz pozostałe projekty . W tej części wieloletniej prognozy finansowej określone zostały łączne nakłady (limity) finansowe.</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Dla celów prognozy, wydatki budżetowe zostały podzielone w każdym z działów klasyfikacji budżetowej wg kryterium rodzajowego na:</w:t>
      </w:r>
    </w:p>
    <w:p w:rsidR="00A17A22" w:rsidRPr="00A17A22" w:rsidRDefault="00A17A22" w:rsidP="00A17A22">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Times New Roman" w:hAnsi="Times New Roman" w:cs="Times New Roman"/>
          <w:sz w:val="20"/>
          <w:szCs w:val="20"/>
        </w:rPr>
      </w:pPr>
      <w:r w:rsidRPr="00A17A22">
        <w:rPr>
          <w:rFonts w:ascii="Times New Roman" w:hAnsi="Times New Roman" w:cs="Times New Roman"/>
          <w:sz w:val="20"/>
          <w:szCs w:val="20"/>
        </w:rPr>
        <w:t>wydatki na wynagrodzenia i składki od nich naliczane;</w:t>
      </w:r>
    </w:p>
    <w:p w:rsidR="00A17A22" w:rsidRPr="00A17A22" w:rsidRDefault="00A17A22" w:rsidP="00A17A22">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Times New Roman" w:hAnsi="Times New Roman" w:cs="Times New Roman"/>
          <w:sz w:val="20"/>
          <w:szCs w:val="20"/>
        </w:rPr>
      </w:pPr>
      <w:r w:rsidRPr="00A17A22">
        <w:rPr>
          <w:rFonts w:ascii="Times New Roman" w:hAnsi="Times New Roman" w:cs="Times New Roman"/>
          <w:sz w:val="20"/>
          <w:szCs w:val="20"/>
        </w:rPr>
        <w:t>wydatki związane z funkcjonowaniem organów JST;</w:t>
      </w:r>
    </w:p>
    <w:p w:rsidR="00A17A22" w:rsidRPr="00A17A22" w:rsidRDefault="00A17A22" w:rsidP="00A17A22">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Times New Roman" w:hAnsi="Times New Roman" w:cs="Times New Roman"/>
          <w:sz w:val="20"/>
          <w:szCs w:val="20"/>
        </w:rPr>
      </w:pPr>
      <w:r w:rsidRPr="00A17A22">
        <w:rPr>
          <w:rFonts w:ascii="Times New Roman" w:hAnsi="Times New Roman" w:cs="Times New Roman"/>
          <w:sz w:val="20"/>
          <w:szCs w:val="20"/>
        </w:rPr>
        <w:t>wydatki z tytułu gwarancji i poręczeń;</w:t>
      </w:r>
    </w:p>
    <w:p w:rsidR="00A17A22" w:rsidRPr="00A17A22" w:rsidRDefault="00A17A22" w:rsidP="00A17A22">
      <w:pPr>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Times New Roman" w:hAnsi="Times New Roman" w:cs="Times New Roman"/>
          <w:sz w:val="20"/>
          <w:szCs w:val="20"/>
        </w:rPr>
      </w:pPr>
      <w:r w:rsidRPr="00A17A22">
        <w:rPr>
          <w:rFonts w:ascii="Times New Roman" w:hAnsi="Times New Roman" w:cs="Times New Roman"/>
          <w:sz w:val="20"/>
          <w:szCs w:val="20"/>
        </w:rPr>
        <w:t>wydatki objęte limitem art. 226 ust. 4 (przedsięwzięcia)</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hAnsi="Times New Roman" w:cs="Times New Roman"/>
          <w:sz w:val="20"/>
          <w:szCs w:val="20"/>
        </w:rPr>
      </w:pP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hAnsi="Times New Roman" w:cs="Times New Roman"/>
          <w:sz w:val="20"/>
          <w:szCs w:val="20"/>
        </w:rPr>
      </w:pPr>
      <w:r w:rsidRPr="00A17A22">
        <w:rPr>
          <w:rFonts w:ascii="Times New Roman" w:hAnsi="Times New Roman" w:cs="Times New Roman"/>
          <w:sz w:val="20"/>
          <w:szCs w:val="20"/>
        </w:rPr>
        <w:t>W przypadku  Gminy Piecki limity wydatków dotyczą wydatków o charakterze majątkowym.   Okres na jaki limity zostały  ustalone  to lata 2017-2018. Limity wymienionych wydatków angażują środki budżetów przyszłych lat, wynosić one będą odpowiednio:</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w roku 2017 – 4.167.938,26 zł,     z tego:</w:t>
      </w:r>
    </w:p>
    <w:p w:rsidR="00A17A22" w:rsidRPr="00A17A22" w:rsidRDefault="00A17A22" w:rsidP="00A17A22">
      <w:p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na  projekty związane z programami realizowanymi z udziałem środków UE – 3.162.938,25 zł</w:t>
      </w:r>
    </w:p>
    <w:p w:rsidR="00A17A22" w:rsidRPr="00A17A22" w:rsidRDefault="00A17A22" w:rsidP="00A17A22">
      <w:pPr>
        <w:numPr>
          <w:ilvl w:val="0"/>
          <w:numId w:val="1"/>
        </w:num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ind w:left="1478"/>
        <w:jc w:val="both"/>
        <w:rPr>
          <w:rFonts w:ascii="Times New Roman" w:hAnsi="Times New Roman" w:cs="Times New Roman"/>
          <w:sz w:val="20"/>
          <w:szCs w:val="20"/>
        </w:rPr>
      </w:pPr>
      <w:r w:rsidRPr="00A17A22">
        <w:rPr>
          <w:rFonts w:ascii="Times New Roman" w:hAnsi="Times New Roman" w:cs="Times New Roman"/>
          <w:sz w:val="20"/>
          <w:szCs w:val="20"/>
        </w:rPr>
        <w:t>w roku 2018 -   1.525.000  zł,</w:t>
      </w:r>
    </w:p>
    <w:p w:rsidR="00A17A22" w:rsidRPr="00A17A22" w:rsidRDefault="00A17A22" w:rsidP="00A17A22">
      <w:pPr>
        <w:tabs>
          <w:tab w:val="left" w:pos="147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ind w:left="1478"/>
        <w:jc w:val="both"/>
        <w:rPr>
          <w:rFonts w:ascii="Times New Roman" w:hAnsi="Times New Roman" w:cs="Times New Roman"/>
          <w:sz w:val="20"/>
          <w:szCs w:val="20"/>
        </w:rPr>
      </w:pPr>
    </w:p>
    <w:p w:rsidR="00A17A22" w:rsidRPr="00A17A22" w:rsidRDefault="00A17A22" w:rsidP="00A17A22">
      <w:pPr>
        <w:tabs>
          <w:tab w:val="left" w:pos="11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1118"/>
        <w:jc w:val="both"/>
        <w:rPr>
          <w:rFonts w:ascii="Times New Roman" w:hAnsi="Times New Roman" w:cs="Times New Roman"/>
          <w:sz w:val="20"/>
          <w:szCs w:val="20"/>
        </w:rPr>
      </w:pP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Planowane wielkości wydatków określone w załączniku dotyczącym realizowanych przedsięwzięć określają górne granice kwot jakie można przeznaczyć na wskazane cele, zatem mają one charakter wielkości dyrektywnych.</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 xml:space="preserve">W Wieloletniej Prognozie Finansowej  dla każdego roku objętego prognozą pokazana została relacja, o której mowa w art. 243 </w:t>
      </w:r>
      <w:proofErr w:type="spellStart"/>
      <w:r w:rsidRPr="00A17A22">
        <w:rPr>
          <w:rFonts w:ascii="Times New Roman" w:hAnsi="Times New Roman" w:cs="Times New Roman"/>
          <w:sz w:val="20"/>
          <w:szCs w:val="20"/>
        </w:rPr>
        <w:t>uofp</w:t>
      </w:r>
      <w:proofErr w:type="spellEnd"/>
      <w:r w:rsidRPr="00A17A22">
        <w:rPr>
          <w:rFonts w:ascii="Times New Roman" w:hAnsi="Times New Roman" w:cs="Times New Roman"/>
          <w:sz w:val="20"/>
          <w:szCs w:val="20"/>
        </w:rPr>
        <w:t xml:space="preserve"> .  Począwszy od roku 2014 obowiązują  przepisy art. 243 ustawy z dnia 27 sierpnia 2009r., które wprowadzają indywidualny wskaźnik zadłużenia jednostek samorządu terytorialnego. </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r w:rsidRPr="00A17A22">
        <w:rPr>
          <w:rFonts w:ascii="Times New Roman" w:hAnsi="Times New Roman" w:cs="Times New Roman"/>
          <w:sz w:val="20"/>
          <w:szCs w:val="20"/>
        </w:rPr>
        <w:t xml:space="preserve">W przedkładanej Wieloletniej Prognozie Finansowej  na lata 2017-2024 Gmina Piecki spełnia wymogi tego przepisu. </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sz w:val="20"/>
          <w:szCs w:val="20"/>
        </w:rPr>
      </w:pPr>
      <w:r w:rsidRPr="00A17A22">
        <w:rPr>
          <w:rFonts w:ascii="Times New Roman" w:hAnsi="Times New Roman" w:cs="Times New Roman"/>
          <w:sz w:val="20"/>
          <w:szCs w:val="20"/>
        </w:rPr>
        <w:t xml:space="preserve">W roku 2017 wskaźnik planowanej łącznej kwoty spłaty zobowiązań , o której mowa w art. 243 ust. 1 ustawy o finansach publicznych  do dochodów ogółem wyniesie 7,69%, a dopuszczalny wskaźnik może wynieść 8,84%. </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jc w:val="both"/>
        <w:rPr>
          <w:rFonts w:ascii="Times New Roman" w:hAnsi="Times New Roman" w:cs="Times New Roman"/>
          <w:sz w:val="20"/>
          <w:szCs w:val="20"/>
        </w:rPr>
      </w:pP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i/>
          <w:iCs/>
          <w:sz w:val="20"/>
          <w:szCs w:val="20"/>
        </w:rPr>
      </w:pPr>
      <w:r w:rsidRPr="00A17A22">
        <w:rPr>
          <w:rFonts w:ascii="Times New Roman" w:hAnsi="Times New Roman" w:cs="Times New Roman"/>
          <w:i/>
          <w:iCs/>
          <w:sz w:val="20"/>
          <w:szCs w:val="20"/>
        </w:rPr>
        <w:t>Piecki, 16 grudnia  2016 r.</w:t>
      </w: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i/>
          <w:iCs/>
          <w:sz w:val="20"/>
          <w:szCs w:val="20"/>
        </w:rPr>
      </w:pP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Times New Roman" w:hAnsi="Times New Roman" w:cs="Times New Roman"/>
          <w:i/>
          <w:iCs/>
          <w:sz w:val="20"/>
          <w:szCs w:val="20"/>
        </w:rPr>
      </w:pPr>
    </w:p>
    <w:p w:rsidR="00A17A22" w:rsidRPr="00A17A22" w:rsidRDefault="00A17A22" w:rsidP="00A17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08"/>
        <w:rPr>
          <w:rFonts w:ascii="Times New Roman" w:hAnsi="Times New Roman" w:cs="Times New Roman"/>
          <w:i/>
          <w:iCs/>
          <w:sz w:val="20"/>
          <w:szCs w:val="20"/>
        </w:rPr>
      </w:pPr>
      <w:r w:rsidRPr="00A17A22">
        <w:rPr>
          <w:rFonts w:ascii="Times New Roman" w:hAnsi="Times New Roman" w:cs="Times New Roman"/>
          <w:i/>
          <w:iCs/>
          <w:sz w:val="20"/>
          <w:szCs w:val="20"/>
        </w:rPr>
        <w:t>K.W.</w:t>
      </w:r>
    </w:p>
    <w:p w:rsidR="00A17A22" w:rsidRPr="00A17A22" w:rsidRDefault="00A17A22" w:rsidP="00A17A22">
      <w:pPr>
        <w:widowControl w:val="0"/>
        <w:autoSpaceDE w:val="0"/>
        <w:autoSpaceDN w:val="0"/>
        <w:adjustRightInd w:val="0"/>
        <w:spacing w:after="0" w:line="240" w:lineRule="auto"/>
        <w:rPr>
          <w:rFonts w:ascii="Times New Roman" w:hAnsi="Times New Roman" w:cs="Times New Roman"/>
          <w:i/>
          <w:iCs/>
          <w:sz w:val="20"/>
          <w:szCs w:val="20"/>
        </w:rPr>
      </w:pPr>
    </w:p>
    <w:p w:rsidR="00464E59" w:rsidRDefault="00464E59">
      <w:bookmarkStart w:id="0" w:name="_GoBack"/>
      <w:bookmarkEnd w:id="0"/>
    </w:p>
    <w:sectPr w:rsidR="00464E59" w:rsidSect="00FA3B5F">
      <w:pgSz w:w="11906" w:h="16838"/>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1491"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851"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2211"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2571"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931"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3291"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3651"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4011"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4371" w:hanging="360"/>
      </w:pPr>
      <w:rPr>
        <w:rFonts w:ascii="Symbol" w:hAnsi="Symbol" w:cs="Symbol" w:hint="default"/>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22"/>
    <w:rsid w:val="00464E59"/>
    <w:rsid w:val="00A17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6294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2016-12-21T12:55:00Z</dcterms:created>
  <dcterms:modified xsi:type="dcterms:W3CDTF">2016-12-21T12:56:00Z</dcterms:modified>
</cp:coreProperties>
</file>